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384" w:lineRule="atLeast"/>
        <w:jc w:val="center"/>
        <w:rPr>
          <w:rFonts w:hint="eastAsia" w:ascii="Verdana" w:hAnsi="Verdana" w:eastAsia="宋体" w:cs="宋体"/>
          <w:color w:val="444444"/>
          <w:kern w:val="0"/>
          <w:szCs w:val="21"/>
          <w:lang w:eastAsia="zh-CN"/>
        </w:rPr>
      </w:pPr>
      <w:r>
        <w:rPr>
          <w:rFonts w:hint="eastAsia" w:ascii="Verdana" w:hAnsi="Verdana" w:cs="宋体"/>
          <w:b/>
          <w:bCs/>
          <w:color w:val="444444"/>
          <w:kern w:val="0"/>
          <w:sz w:val="30"/>
          <w:szCs w:val="30"/>
          <w:lang w:eastAsia="zh-CN"/>
        </w:rPr>
        <w:t>阀门设计标准及流程</w:t>
      </w:r>
    </w:p>
    <w:p>
      <w:pPr>
        <w:widowControl/>
        <w:spacing w:line="384" w:lineRule="atLeast"/>
        <w:rPr>
          <w:rFonts w:ascii="Verdana" w:hAnsi="Verdana" w:eastAsia="宋体" w:cs="宋体"/>
          <w:color w:val="444444"/>
          <w:kern w:val="0"/>
          <w:szCs w:val="21"/>
        </w:rPr>
      </w:pPr>
      <w:r>
        <w:rPr>
          <w:rFonts w:ascii="Verdana" w:hAnsi="Verdana" w:eastAsia="宋体" w:cs="宋体"/>
          <w:color w:val="444444"/>
          <w:kern w:val="0"/>
          <w:szCs w:val="21"/>
        </w:rPr>
        <w:t>美国标准：ASME-美国机械</w:t>
      </w:r>
      <w:bookmarkStart w:id="0" w:name="_GoBack"/>
      <w:bookmarkEnd w:id="0"/>
      <w:r>
        <w:rPr>
          <w:rFonts w:ascii="Verdana" w:hAnsi="Verdana" w:eastAsia="宋体" w:cs="宋体"/>
          <w:color w:val="444444"/>
          <w:kern w:val="0"/>
          <w:szCs w:val="21"/>
        </w:rPr>
        <w:t>工程师协会，ANSI-美国国家标准协会，API-美国石油协会，MSS SP-美国阀门和管件制造厂标准化协会</w:t>
      </w:r>
      <w:r>
        <w:rPr>
          <w:rFonts w:ascii="Verdana" w:hAnsi="Verdana" w:eastAsia="宋体" w:cs="宋体"/>
          <w:color w:val="444444"/>
          <w:kern w:val="0"/>
          <w:szCs w:val="21"/>
        </w:rPr>
        <w:br/>
      </w:r>
      <w:r>
        <w:rPr>
          <w:rFonts w:ascii="Verdana" w:hAnsi="Verdana" w:eastAsia="宋体" w:cs="宋体"/>
          <w:color w:val="444444"/>
          <w:kern w:val="0"/>
          <w:szCs w:val="21"/>
        </w:rPr>
        <w:t>英国标准：BS</w:t>
      </w:r>
      <w:r>
        <w:rPr>
          <w:rFonts w:ascii="Verdana" w:hAnsi="Verdana" w:eastAsia="宋体" w:cs="宋体"/>
          <w:color w:val="444444"/>
          <w:kern w:val="0"/>
          <w:szCs w:val="21"/>
        </w:rPr>
        <w:br/>
      </w:r>
      <w:r>
        <w:rPr>
          <w:rFonts w:ascii="Verdana" w:hAnsi="Verdana" w:eastAsia="宋体" w:cs="宋体"/>
          <w:color w:val="444444"/>
          <w:kern w:val="0"/>
          <w:szCs w:val="21"/>
        </w:rPr>
        <w:t>德国国家标准：DIN</w:t>
      </w:r>
      <w:r>
        <w:rPr>
          <w:rFonts w:ascii="Verdana" w:hAnsi="Verdana" w:eastAsia="宋体" w:cs="宋体"/>
          <w:color w:val="444444"/>
          <w:kern w:val="0"/>
          <w:szCs w:val="21"/>
        </w:rPr>
        <w:br/>
      </w:r>
      <w:r>
        <w:rPr>
          <w:rFonts w:ascii="Verdana" w:hAnsi="Verdana" w:eastAsia="宋体" w:cs="宋体"/>
          <w:color w:val="444444"/>
          <w:kern w:val="0"/>
          <w:szCs w:val="21"/>
        </w:rPr>
        <w:t>日本工业标准：JIS/JPI</w:t>
      </w:r>
      <w:r>
        <w:rPr>
          <w:rFonts w:ascii="Verdana" w:hAnsi="Verdana" w:eastAsia="宋体" w:cs="宋体"/>
          <w:color w:val="444444"/>
          <w:kern w:val="0"/>
          <w:szCs w:val="21"/>
        </w:rPr>
        <w:br/>
      </w:r>
      <w:r>
        <w:rPr>
          <w:rFonts w:ascii="Verdana" w:hAnsi="Verdana" w:eastAsia="宋体" w:cs="宋体"/>
          <w:color w:val="444444"/>
          <w:kern w:val="0"/>
          <w:szCs w:val="21"/>
        </w:rPr>
        <w:t>法国国家标准：NF</w:t>
      </w:r>
      <w:r>
        <w:rPr>
          <w:rFonts w:ascii="Verdana" w:hAnsi="Verdana" w:eastAsia="宋体" w:cs="宋体"/>
          <w:color w:val="444444"/>
          <w:kern w:val="0"/>
          <w:szCs w:val="21"/>
        </w:rPr>
        <w:br/>
      </w:r>
      <w:r>
        <w:rPr>
          <w:rFonts w:ascii="Verdana" w:hAnsi="Verdana" w:eastAsia="宋体" w:cs="宋体"/>
          <w:color w:val="444444"/>
          <w:kern w:val="0"/>
          <w:szCs w:val="21"/>
        </w:rPr>
        <w:t>最终用户阀门标准：SHELL MESC,DOW,AK</w:t>
      </w:r>
      <w:r>
        <w:rPr>
          <w:rFonts w:ascii="Verdana" w:hAnsi="Verdana" w:eastAsia="宋体" w:cs="宋体"/>
          <w:color w:val="444444"/>
          <w:kern w:val="0"/>
          <w:szCs w:val="21"/>
        </w:rPr>
        <w:br/>
      </w:r>
      <w:r>
        <w:rPr>
          <w:rFonts w:ascii="Verdana" w:hAnsi="Verdana" w:eastAsia="宋体" w:cs="宋体"/>
          <w:color w:val="444444"/>
          <w:kern w:val="0"/>
          <w:szCs w:val="21"/>
        </w:rPr>
        <w:t>通用阀门标准：ASME B16.34  法兰端、对接焊端和螺纹端阀门</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闸阀标准：</w:t>
      </w:r>
      <w:r>
        <w:rPr>
          <w:rFonts w:ascii="Verdana" w:hAnsi="Verdana" w:eastAsia="宋体" w:cs="宋体"/>
          <w:color w:val="444444"/>
          <w:kern w:val="0"/>
          <w:szCs w:val="21"/>
        </w:rPr>
        <w:br/>
      </w:r>
      <w:r>
        <w:rPr>
          <w:rFonts w:ascii="Verdana" w:hAnsi="Verdana" w:eastAsia="宋体" w:cs="宋体"/>
          <w:color w:val="444444"/>
          <w:kern w:val="0"/>
          <w:szCs w:val="21"/>
        </w:rPr>
        <w:t>AP I600/ISO 10434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石油、天然气螺栓连接钢制闸阀</w:t>
      </w:r>
      <w:r>
        <w:rPr>
          <w:rFonts w:ascii="Verdana" w:hAnsi="Verdana" w:eastAsia="宋体" w:cs="宋体"/>
          <w:color w:val="444444"/>
          <w:kern w:val="0"/>
          <w:szCs w:val="21"/>
        </w:rPr>
        <w:br/>
      </w:r>
      <w:r>
        <w:rPr>
          <w:rFonts w:ascii="Verdana" w:hAnsi="Verdana" w:eastAsia="宋体" w:cs="宋体"/>
          <w:color w:val="444444"/>
          <w:kern w:val="0"/>
          <w:szCs w:val="21"/>
        </w:rPr>
        <w:t>BS 1414                      石油、石化及炼油工业钢制闸阀</w:t>
      </w:r>
      <w:r>
        <w:rPr>
          <w:rFonts w:ascii="Verdana" w:hAnsi="Verdana" w:eastAsia="宋体" w:cs="宋体"/>
          <w:color w:val="444444"/>
          <w:kern w:val="0"/>
          <w:szCs w:val="21"/>
        </w:rPr>
        <w:br/>
      </w:r>
      <w:r>
        <w:rPr>
          <w:rFonts w:ascii="Verdana" w:hAnsi="Verdana" w:eastAsia="宋体" w:cs="宋体"/>
          <w:color w:val="444444"/>
          <w:kern w:val="0"/>
          <w:szCs w:val="21"/>
        </w:rPr>
        <w:t>API 603                      150LB耐腐蚀法兰端铸造闸阀</w:t>
      </w:r>
      <w:r>
        <w:rPr>
          <w:rFonts w:ascii="Verdana" w:hAnsi="Verdana" w:eastAsia="宋体" w:cs="宋体"/>
          <w:color w:val="444444"/>
          <w:kern w:val="0"/>
          <w:szCs w:val="21"/>
        </w:rPr>
        <w:br/>
      </w:r>
      <w:r>
        <w:rPr>
          <w:rFonts w:ascii="Verdana" w:hAnsi="Verdana" w:eastAsia="宋体" w:cs="宋体"/>
          <w:color w:val="444444"/>
          <w:kern w:val="0"/>
          <w:szCs w:val="21"/>
        </w:rPr>
        <w:t>GB/T  12234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法兰和对焊连接钢制闸阀</w:t>
      </w:r>
      <w:r>
        <w:rPr>
          <w:rFonts w:ascii="Verdana" w:hAnsi="Verdana" w:eastAsia="宋体" w:cs="宋体"/>
          <w:color w:val="444444"/>
          <w:kern w:val="0"/>
          <w:szCs w:val="21"/>
        </w:rPr>
        <w:br/>
      </w:r>
      <w:r>
        <w:rPr>
          <w:rFonts w:ascii="Verdana" w:hAnsi="Verdana" w:eastAsia="宋体" w:cs="宋体"/>
          <w:color w:val="444444"/>
          <w:kern w:val="0"/>
          <w:szCs w:val="21"/>
        </w:rPr>
        <w:t>DIN 3352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 xml:space="preserve"> 闸阀</w:t>
      </w:r>
      <w:r>
        <w:rPr>
          <w:rFonts w:ascii="Verdana" w:hAnsi="Verdana" w:eastAsia="宋体" w:cs="宋体"/>
          <w:color w:val="444444"/>
          <w:kern w:val="0"/>
          <w:szCs w:val="21"/>
        </w:rPr>
        <w:br/>
      </w:r>
      <w:r>
        <w:rPr>
          <w:rFonts w:ascii="Verdana" w:hAnsi="Verdana" w:eastAsia="宋体" w:cs="宋体"/>
          <w:color w:val="444444"/>
          <w:kern w:val="0"/>
          <w:szCs w:val="21"/>
        </w:rPr>
        <w:t xml:space="preserve">SHELL SPE 77/103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 按ISO10434钢制闸阀</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截止阀标准</w:t>
      </w:r>
      <w:r>
        <w:rPr>
          <w:rFonts w:ascii="Verdana" w:hAnsi="Verdana" w:eastAsia="宋体" w:cs="宋体"/>
          <w:color w:val="444444"/>
          <w:kern w:val="0"/>
          <w:szCs w:val="21"/>
        </w:rPr>
        <w:br/>
      </w:r>
      <w:r>
        <w:rPr>
          <w:rFonts w:ascii="Verdana" w:hAnsi="Verdana" w:eastAsia="宋体" w:cs="宋体"/>
          <w:color w:val="444444"/>
          <w:kern w:val="0"/>
          <w:szCs w:val="21"/>
        </w:rPr>
        <w:t>BS 1873                 钢制截止阀和截止止回阀</w:t>
      </w:r>
      <w:r>
        <w:rPr>
          <w:rFonts w:ascii="Verdana" w:hAnsi="Verdana" w:eastAsia="宋体" w:cs="宋体"/>
          <w:color w:val="444444"/>
          <w:kern w:val="0"/>
          <w:szCs w:val="21"/>
        </w:rPr>
        <w:br/>
      </w:r>
      <w:r>
        <w:rPr>
          <w:rFonts w:ascii="Verdana" w:hAnsi="Verdana" w:eastAsia="宋体" w:cs="宋体"/>
          <w:color w:val="444444"/>
          <w:kern w:val="0"/>
          <w:szCs w:val="21"/>
        </w:rPr>
        <w:t>GB/T 12235            法兰和堆焊连接钢制截止阀和截止止回阀</w:t>
      </w:r>
      <w:r>
        <w:rPr>
          <w:rFonts w:ascii="Verdana" w:hAnsi="Verdana" w:eastAsia="宋体" w:cs="宋体"/>
          <w:color w:val="444444"/>
          <w:kern w:val="0"/>
          <w:szCs w:val="21"/>
        </w:rPr>
        <w:br/>
      </w:r>
      <w:r>
        <w:rPr>
          <w:rFonts w:ascii="Verdana" w:hAnsi="Verdana" w:eastAsia="宋体" w:cs="宋体"/>
          <w:color w:val="444444"/>
          <w:kern w:val="0"/>
          <w:szCs w:val="21"/>
        </w:rPr>
        <w:t>DIN 3356                截止阀</w:t>
      </w:r>
      <w:r>
        <w:rPr>
          <w:rFonts w:ascii="Verdana" w:hAnsi="Verdana" w:eastAsia="宋体" w:cs="宋体"/>
          <w:color w:val="444444"/>
          <w:kern w:val="0"/>
          <w:szCs w:val="21"/>
        </w:rPr>
        <w:br/>
      </w:r>
      <w:r>
        <w:rPr>
          <w:rFonts w:ascii="Verdana" w:hAnsi="Verdana" w:eastAsia="宋体" w:cs="宋体"/>
          <w:color w:val="444444"/>
          <w:kern w:val="0"/>
          <w:szCs w:val="21"/>
        </w:rPr>
        <w:t>SHELL SPE 77/103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按BS1873钢制截止阀</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止回阀标准：</w:t>
      </w:r>
      <w:r>
        <w:rPr>
          <w:rFonts w:ascii="Verdana" w:hAnsi="Verdana" w:eastAsia="宋体" w:cs="宋体"/>
          <w:color w:val="444444"/>
          <w:kern w:val="0"/>
          <w:szCs w:val="21"/>
        </w:rPr>
        <w:br/>
      </w:r>
      <w:r>
        <w:rPr>
          <w:rFonts w:ascii="Verdana" w:hAnsi="Verdana" w:eastAsia="宋体" w:cs="宋体"/>
          <w:color w:val="444444"/>
          <w:kern w:val="0"/>
          <w:szCs w:val="21"/>
        </w:rPr>
        <w:t>BS 1868               钢制止回阀</w:t>
      </w:r>
      <w:r>
        <w:rPr>
          <w:rFonts w:ascii="Verdana" w:hAnsi="Verdana" w:eastAsia="宋体" w:cs="宋体"/>
          <w:color w:val="444444"/>
          <w:kern w:val="0"/>
          <w:szCs w:val="21"/>
        </w:rPr>
        <w:br/>
      </w:r>
      <w:r>
        <w:rPr>
          <w:rFonts w:ascii="Verdana" w:hAnsi="Verdana" w:eastAsia="宋体" w:cs="宋体"/>
          <w:color w:val="444444"/>
          <w:kern w:val="0"/>
          <w:szCs w:val="21"/>
        </w:rPr>
        <w:t>API 594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对夹和双法兰止回阀</w:t>
      </w:r>
      <w:r>
        <w:rPr>
          <w:rFonts w:ascii="Verdana" w:hAnsi="Verdana" w:eastAsia="宋体" w:cs="宋体"/>
          <w:color w:val="444444"/>
          <w:kern w:val="0"/>
          <w:szCs w:val="21"/>
        </w:rPr>
        <w:br/>
      </w:r>
      <w:r>
        <w:rPr>
          <w:rFonts w:ascii="Verdana" w:hAnsi="Verdana" w:eastAsia="宋体" w:cs="宋体"/>
          <w:color w:val="444444"/>
          <w:kern w:val="0"/>
          <w:szCs w:val="21"/>
        </w:rPr>
        <w:t>GB/T 12236           钢制旋启式止回阀</w:t>
      </w:r>
      <w:r>
        <w:rPr>
          <w:rFonts w:ascii="Verdana" w:hAnsi="Verdana" w:eastAsia="宋体" w:cs="宋体"/>
          <w:color w:val="444444"/>
          <w:kern w:val="0"/>
          <w:szCs w:val="21"/>
        </w:rPr>
        <w:br/>
      </w:r>
      <w:r>
        <w:rPr>
          <w:rFonts w:ascii="Verdana" w:hAnsi="Verdana" w:eastAsia="宋体" w:cs="宋体"/>
          <w:color w:val="444444"/>
          <w:kern w:val="0"/>
          <w:szCs w:val="21"/>
        </w:rPr>
        <w:t>SHELL SPE 77/104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 按BS 1868钢制止回阀</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球阀标准</w:t>
      </w:r>
      <w:r>
        <w:rPr>
          <w:rFonts w:ascii="Verdana" w:hAnsi="Verdana" w:eastAsia="宋体" w:cs="宋体"/>
          <w:color w:val="444444"/>
          <w:kern w:val="0"/>
          <w:szCs w:val="21"/>
        </w:rPr>
        <w:br/>
      </w:r>
      <w:r>
        <w:rPr>
          <w:rFonts w:ascii="Verdana" w:hAnsi="Verdana" w:eastAsia="宋体" w:cs="宋体"/>
          <w:color w:val="444444"/>
          <w:kern w:val="0"/>
          <w:szCs w:val="21"/>
        </w:rPr>
        <w:t>API 6D/ISO 14313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管线阀门</w:t>
      </w:r>
      <w:r>
        <w:rPr>
          <w:rFonts w:ascii="Verdana" w:hAnsi="Verdana" w:eastAsia="宋体" w:cs="宋体"/>
          <w:color w:val="444444"/>
          <w:kern w:val="0"/>
          <w:szCs w:val="21"/>
        </w:rPr>
        <w:br/>
      </w:r>
      <w:r>
        <w:rPr>
          <w:rFonts w:ascii="Verdana" w:hAnsi="Verdana" w:eastAsia="宋体" w:cs="宋体"/>
          <w:color w:val="444444"/>
          <w:kern w:val="0"/>
          <w:szCs w:val="21"/>
        </w:rPr>
        <w:t xml:space="preserve">API 608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    法兰、螺纹和对焊端钢制球阀</w:t>
      </w:r>
      <w:r>
        <w:rPr>
          <w:rFonts w:ascii="Verdana" w:hAnsi="Verdana" w:eastAsia="宋体" w:cs="宋体"/>
          <w:color w:val="444444"/>
          <w:kern w:val="0"/>
          <w:szCs w:val="21"/>
        </w:rPr>
        <w:br/>
      </w:r>
      <w:r>
        <w:rPr>
          <w:rFonts w:ascii="Verdana" w:hAnsi="Verdana" w:eastAsia="宋体" w:cs="宋体"/>
          <w:color w:val="444444"/>
          <w:kern w:val="0"/>
          <w:szCs w:val="21"/>
        </w:rPr>
        <w:t>ISO 17292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    石油、石化及炼油工业钢制球阀</w:t>
      </w:r>
      <w:r>
        <w:rPr>
          <w:rFonts w:ascii="Verdana" w:hAnsi="Verdana" w:eastAsia="宋体" w:cs="宋体"/>
          <w:color w:val="444444"/>
          <w:kern w:val="0"/>
          <w:szCs w:val="21"/>
        </w:rPr>
        <w:br/>
      </w:r>
      <w:r>
        <w:rPr>
          <w:rFonts w:ascii="Verdana" w:hAnsi="Verdana" w:eastAsia="宋体" w:cs="宋体"/>
          <w:color w:val="444444"/>
          <w:kern w:val="0"/>
          <w:szCs w:val="21"/>
        </w:rPr>
        <w:t>BS 5351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钢制球阀</w:t>
      </w:r>
      <w:r>
        <w:rPr>
          <w:rFonts w:ascii="Verdana" w:hAnsi="Verdana" w:eastAsia="宋体" w:cs="宋体"/>
          <w:color w:val="444444"/>
          <w:kern w:val="0"/>
          <w:szCs w:val="21"/>
        </w:rPr>
        <w:br/>
      </w:r>
      <w:r>
        <w:rPr>
          <w:rFonts w:ascii="Verdana" w:hAnsi="Verdana" w:eastAsia="宋体" w:cs="宋体"/>
          <w:color w:val="444444"/>
          <w:kern w:val="0"/>
          <w:szCs w:val="21"/>
        </w:rPr>
        <w:t xml:space="preserve">GB/T 12237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    法兰和对焊连接钢制球阀</w:t>
      </w:r>
      <w:r>
        <w:rPr>
          <w:rFonts w:ascii="Verdana" w:hAnsi="Verdana" w:eastAsia="宋体" w:cs="宋体"/>
          <w:color w:val="444444"/>
          <w:kern w:val="0"/>
          <w:szCs w:val="21"/>
        </w:rPr>
        <w:br/>
      </w:r>
      <w:r>
        <w:rPr>
          <w:rFonts w:ascii="Verdana" w:hAnsi="Verdana" w:eastAsia="宋体" w:cs="宋体"/>
          <w:color w:val="444444"/>
          <w:kern w:val="0"/>
          <w:szCs w:val="21"/>
        </w:rPr>
        <w:t xml:space="preserve">DIN 3357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   球阀</w:t>
      </w:r>
      <w:r>
        <w:rPr>
          <w:rFonts w:ascii="Verdana" w:hAnsi="Verdana" w:eastAsia="宋体" w:cs="宋体"/>
          <w:color w:val="444444"/>
          <w:kern w:val="0"/>
          <w:szCs w:val="21"/>
        </w:rPr>
        <w:br/>
      </w:r>
      <w:r>
        <w:rPr>
          <w:rFonts w:ascii="Verdana" w:hAnsi="Verdana" w:eastAsia="宋体" w:cs="宋体"/>
          <w:color w:val="444444"/>
          <w:kern w:val="0"/>
          <w:szCs w:val="21"/>
        </w:rPr>
        <w:t>SHELL SPE 77/100   按BS5351球阀</w:t>
      </w:r>
      <w:r>
        <w:rPr>
          <w:rFonts w:ascii="Verdana" w:hAnsi="Verdana" w:eastAsia="宋体" w:cs="宋体"/>
          <w:color w:val="444444"/>
          <w:kern w:val="0"/>
          <w:szCs w:val="21"/>
        </w:rPr>
        <w:br/>
      </w:r>
      <w:r>
        <w:rPr>
          <w:rFonts w:ascii="Verdana" w:hAnsi="Verdana" w:eastAsia="宋体" w:cs="宋体"/>
          <w:color w:val="444444"/>
          <w:kern w:val="0"/>
          <w:szCs w:val="21"/>
        </w:rPr>
        <w:t>SHELL SPE 77/130   按ISO14313法兰端和对焊端球阀</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蝶阀标准</w:t>
      </w:r>
      <w:r>
        <w:rPr>
          <w:rFonts w:ascii="Verdana" w:hAnsi="Verdana" w:eastAsia="宋体" w:cs="宋体"/>
          <w:color w:val="444444"/>
          <w:kern w:val="0"/>
          <w:szCs w:val="21"/>
        </w:rPr>
        <w:br/>
      </w:r>
      <w:r>
        <w:rPr>
          <w:rFonts w:ascii="Verdana" w:hAnsi="Verdana" w:eastAsia="宋体" w:cs="宋体"/>
          <w:color w:val="444444"/>
          <w:kern w:val="0"/>
          <w:szCs w:val="21"/>
        </w:rPr>
        <w:t>API 609            对夹式、支耳式和双法兰蝶阀</w:t>
      </w:r>
      <w:r>
        <w:rPr>
          <w:rFonts w:ascii="Verdana" w:hAnsi="Verdana" w:eastAsia="宋体" w:cs="宋体"/>
          <w:color w:val="444444"/>
          <w:kern w:val="0"/>
          <w:szCs w:val="21"/>
        </w:rPr>
        <w:br/>
      </w:r>
      <w:r>
        <w:rPr>
          <w:rFonts w:ascii="Verdana" w:hAnsi="Verdana" w:eastAsia="宋体" w:cs="宋体"/>
          <w:color w:val="444444"/>
          <w:kern w:val="0"/>
          <w:szCs w:val="21"/>
        </w:rPr>
        <w:t>MSS SP-67          蝶阀</w:t>
      </w:r>
      <w:r>
        <w:rPr>
          <w:rFonts w:ascii="Verdana" w:hAnsi="Verdana" w:eastAsia="宋体" w:cs="宋体"/>
          <w:color w:val="444444"/>
          <w:kern w:val="0"/>
          <w:szCs w:val="21"/>
        </w:rPr>
        <w:br/>
      </w:r>
      <w:r>
        <w:rPr>
          <w:rFonts w:ascii="Verdana" w:hAnsi="Verdana" w:eastAsia="宋体" w:cs="宋体"/>
          <w:color w:val="444444"/>
          <w:kern w:val="0"/>
          <w:szCs w:val="21"/>
        </w:rPr>
        <w:t>MSS SP-68          高压偏心蝶阀</w:t>
      </w:r>
      <w:r>
        <w:rPr>
          <w:rFonts w:ascii="Verdana" w:hAnsi="Verdana" w:eastAsia="宋体" w:cs="宋体"/>
          <w:color w:val="444444"/>
          <w:kern w:val="0"/>
          <w:szCs w:val="21"/>
        </w:rPr>
        <w:br/>
      </w:r>
      <w:r>
        <w:rPr>
          <w:rFonts w:ascii="Verdana" w:hAnsi="Verdana" w:eastAsia="宋体" w:cs="宋体"/>
          <w:color w:val="444444"/>
          <w:kern w:val="0"/>
          <w:szCs w:val="21"/>
        </w:rPr>
        <w:t>ISO 17292          石油、石化及炼油工业钢制蝶阀</w:t>
      </w:r>
      <w:r>
        <w:rPr>
          <w:rFonts w:ascii="Verdana" w:hAnsi="Verdana" w:eastAsia="宋体" w:cs="宋体"/>
          <w:color w:val="444444"/>
          <w:kern w:val="0"/>
          <w:szCs w:val="21"/>
        </w:rPr>
        <w:br/>
      </w:r>
      <w:r>
        <w:rPr>
          <w:rFonts w:ascii="Verdana" w:hAnsi="Verdana" w:eastAsia="宋体" w:cs="宋体"/>
          <w:color w:val="444444"/>
          <w:kern w:val="0"/>
          <w:szCs w:val="21"/>
        </w:rPr>
        <w:t>GB/T 12238         法兰和对夹连接蝶阀</w:t>
      </w:r>
      <w:r>
        <w:rPr>
          <w:rFonts w:ascii="Verdana" w:hAnsi="Verdana" w:eastAsia="宋体" w:cs="宋体"/>
          <w:color w:val="444444"/>
          <w:kern w:val="0"/>
          <w:szCs w:val="21"/>
        </w:rPr>
        <w:br/>
      </w:r>
      <w:r>
        <w:rPr>
          <w:rFonts w:ascii="Verdana" w:hAnsi="Verdana" w:eastAsia="宋体" w:cs="宋体"/>
          <w:color w:val="444444"/>
          <w:kern w:val="0"/>
          <w:szCs w:val="21"/>
        </w:rPr>
        <w:t>JB/T 8527          金属密封蝶阀</w:t>
      </w:r>
      <w:r>
        <w:rPr>
          <w:rFonts w:ascii="Verdana" w:hAnsi="Verdana" w:eastAsia="宋体" w:cs="宋体"/>
          <w:color w:val="444444"/>
          <w:kern w:val="0"/>
          <w:szCs w:val="21"/>
        </w:rPr>
        <w:br/>
      </w:r>
      <w:r>
        <w:rPr>
          <w:rFonts w:ascii="Verdana" w:hAnsi="Verdana" w:eastAsia="宋体" w:cs="宋体"/>
          <w:color w:val="444444"/>
          <w:kern w:val="0"/>
          <w:szCs w:val="21"/>
        </w:rPr>
        <w:t>SHELL SPE 77/106   按API 608/EN 593 /MSS SP-67软密封蝶阀</w:t>
      </w:r>
      <w:r>
        <w:rPr>
          <w:rFonts w:ascii="Verdana" w:hAnsi="Verdana" w:eastAsia="宋体" w:cs="宋体"/>
          <w:color w:val="444444"/>
          <w:kern w:val="0"/>
          <w:szCs w:val="21"/>
        </w:rPr>
        <w:br/>
      </w:r>
      <w:r>
        <w:rPr>
          <w:rFonts w:ascii="Verdana" w:hAnsi="Verdana" w:eastAsia="宋体" w:cs="宋体"/>
          <w:color w:val="444444"/>
          <w:kern w:val="0"/>
          <w:szCs w:val="21"/>
        </w:rPr>
        <w:t>SHELL SPE 77/134   按API 608/EN 593 /MSS SP-67/68 偏心蝶阀 </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锻钢阀标准：</w:t>
      </w:r>
      <w:r>
        <w:rPr>
          <w:rFonts w:ascii="Verdana" w:hAnsi="Verdana" w:eastAsia="宋体" w:cs="宋体"/>
          <w:color w:val="444444"/>
          <w:kern w:val="0"/>
          <w:szCs w:val="21"/>
        </w:rPr>
        <w:br/>
      </w:r>
      <w:r>
        <w:rPr>
          <w:rFonts w:ascii="Verdana" w:hAnsi="Verdana" w:eastAsia="宋体" w:cs="宋体"/>
          <w:color w:val="444444"/>
          <w:kern w:val="0"/>
          <w:szCs w:val="21"/>
        </w:rPr>
        <w:t>API 602            法兰端、螺纹端、焊接端和加长阀体连接端紧凑型闸阀</w:t>
      </w:r>
      <w:r>
        <w:rPr>
          <w:rFonts w:ascii="Verdana" w:hAnsi="Verdana" w:eastAsia="宋体" w:cs="宋体"/>
          <w:color w:val="444444"/>
          <w:kern w:val="0"/>
          <w:szCs w:val="21"/>
        </w:rPr>
        <w:br/>
      </w:r>
      <w:r>
        <w:rPr>
          <w:rFonts w:ascii="Verdana" w:hAnsi="Verdana" w:eastAsia="宋体" w:cs="宋体"/>
          <w:color w:val="444444"/>
          <w:kern w:val="0"/>
          <w:szCs w:val="21"/>
        </w:rPr>
        <w:t>BS 5352/ISO 15761  50mm及以下钢制闸阀、截止阀和止回阀</w:t>
      </w:r>
      <w:r>
        <w:rPr>
          <w:rFonts w:ascii="Verdana" w:hAnsi="Verdana" w:eastAsia="宋体" w:cs="宋体"/>
          <w:color w:val="444444"/>
          <w:kern w:val="0"/>
          <w:szCs w:val="21"/>
        </w:rPr>
        <w:br/>
      </w:r>
      <w:r>
        <w:rPr>
          <w:rFonts w:ascii="Verdana" w:hAnsi="Verdana" w:eastAsia="宋体" w:cs="宋体"/>
          <w:color w:val="444444"/>
          <w:kern w:val="0"/>
          <w:szCs w:val="21"/>
        </w:rPr>
        <w:t>SHELL SPE 77/101   按ISO 15761钢制闸阀、截止阀和止回阀</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低温阀标准：</w:t>
      </w:r>
      <w:r>
        <w:rPr>
          <w:rFonts w:ascii="Verdana" w:hAnsi="Verdana" w:eastAsia="宋体" w:cs="宋体"/>
          <w:color w:val="444444"/>
          <w:kern w:val="0"/>
          <w:szCs w:val="21"/>
        </w:rPr>
        <w:br/>
      </w:r>
      <w:r>
        <w:rPr>
          <w:rFonts w:ascii="Verdana" w:hAnsi="Verdana" w:eastAsia="宋体" w:cs="宋体"/>
          <w:color w:val="444444"/>
          <w:kern w:val="0"/>
          <w:szCs w:val="21"/>
        </w:rPr>
        <w:t>BS 6364            低温阀门</w:t>
      </w:r>
      <w:r>
        <w:rPr>
          <w:rFonts w:ascii="Verdana" w:hAnsi="Verdana" w:eastAsia="宋体" w:cs="宋体"/>
          <w:color w:val="444444"/>
          <w:kern w:val="0"/>
          <w:szCs w:val="21"/>
        </w:rPr>
        <w:br/>
      </w:r>
      <w:r>
        <w:rPr>
          <w:rFonts w:ascii="Verdana" w:hAnsi="Verdana" w:eastAsia="宋体" w:cs="宋体"/>
          <w:color w:val="444444"/>
          <w:kern w:val="0"/>
          <w:szCs w:val="21"/>
        </w:rPr>
        <w:t>SHELL SPE 77/200   -50</w:t>
      </w:r>
      <w:r>
        <w:rPr>
          <w:rFonts w:ascii="宋体" w:hAnsi="宋体" w:eastAsia="宋体" w:cs="宋体"/>
          <w:color w:val="444444"/>
          <w:kern w:val="0"/>
          <w:szCs w:val="21"/>
        </w:rPr>
        <w:t>℃</w:t>
      </w:r>
      <w:r>
        <w:rPr>
          <w:rFonts w:ascii="Verdana" w:hAnsi="Verdana" w:eastAsia="宋体" w:cs="宋体"/>
          <w:color w:val="444444"/>
          <w:kern w:val="0"/>
          <w:szCs w:val="21"/>
        </w:rPr>
        <w:t>以下阀门</w:t>
      </w:r>
      <w:r>
        <w:rPr>
          <w:rFonts w:ascii="Verdana" w:hAnsi="Verdana" w:eastAsia="宋体" w:cs="宋体"/>
          <w:color w:val="444444"/>
          <w:kern w:val="0"/>
          <w:szCs w:val="21"/>
        </w:rPr>
        <w:br/>
      </w:r>
      <w:r>
        <w:rPr>
          <w:rFonts w:ascii="Verdana" w:hAnsi="Verdana" w:eastAsia="宋体" w:cs="宋体"/>
          <w:color w:val="444444"/>
          <w:kern w:val="0"/>
          <w:szCs w:val="21"/>
        </w:rPr>
        <w:t>SHELL SPE 77/209   0~-50</w:t>
      </w:r>
      <w:r>
        <w:rPr>
          <w:rFonts w:ascii="宋体" w:hAnsi="宋体" w:eastAsia="宋体" w:cs="宋体"/>
          <w:color w:val="444444"/>
          <w:kern w:val="0"/>
          <w:szCs w:val="21"/>
        </w:rPr>
        <w:t>℃</w:t>
      </w:r>
      <w:r>
        <w:rPr>
          <w:rFonts w:ascii="Verdana" w:hAnsi="Verdana" w:eastAsia="宋体" w:cs="宋体"/>
          <w:color w:val="444444"/>
          <w:kern w:val="0"/>
          <w:szCs w:val="21"/>
        </w:rPr>
        <w:t>阀门</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API、DIN、BS、GB结构比较：</w:t>
      </w:r>
      <w:r>
        <w:rPr>
          <w:rFonts w:ascii="Verdana" w:hAnsi="Verdana" w:eastAsia="宋体" w:cs="宋体"/>
          <w:color w:val="444444"/>
          <w:kern w:val="0"/>
          <w:szCs w:val="21"/>
        </w:rPr>
        <w:br/>
      </w:r>
      <w:r>
        <w:rPr>
          <w:rFonts w:ascii="Verdana" w:hAnsi="Verdana" w:eastAsia="宋体" w:cs="宋体"/>
          <w:color w:val="444444"/>
          <w:kern w:val="0"/>
          <w:szCs w:val="21"/>
        </w:rPr>
        <w:t>API 600和BS1414、BS 1873、BS 1868、BS 5351对阀门的结构规定最为详细</w:t>
      </w:r>
      <w:r>
        <w:rPr>
          <w:rFonts w:ascii="Verdana" w:hAnsi="Verdana" w:eastAsia="宋体" w:cs="宋体"/>
          <w:color w:val="444444"/>
          <w:kern w:val="0"/>
          <w:szCs w:val="21"/>
        </w:rPr>
        <w:br/>
      </w:r>
      <w:r>
        <w:rPr>
          <w:rFonts w:ascii="Verdana" w:hAnsi="Verdana" w:eastAsia="宋体" w:cs="宋体"/>
          <w:color w:val="444444"/>
          <w:kern w:val="0"/>
          <w:szCs w:val="21"/>
        </w:rPr>
        <w:t>DIN闸阀标准EN1984对结构未做具体的规定</w:t>
      </w:r>
      <w:r>
        <w:rPr>
          <w:rFonts w:ascii="Verdana" w:hAnsi="Verdana" w:eastAsia="宋体" w:cs="宋体"/>
          <w:color w:val="444444"/>
          <w:kern w:val="0"/>
          <w:szCs w:val="21"/>
        </w:rPr>
        <w:br/>
      </w:r>
      <w:r>
        <w:rPr>
          <w:rFonts w:ascii="Verdana" w:hAnsi="Verdana" w:eastAsia="宋体" w:cs="宋体"/>
          <w:color w:val="444444"/>
          <w:kern w:val="0"/>
          <w:szCs w:val="21"/>
        </w:rPr>
        <w:t>新版的GB/T12234基于对API600标准的等效采用</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t>阀门常用连接端形式：</w:t>
      </w:r>
      <w:r>
        <w:rPr>
          <w:rFonts w:ascii="Verdana" w:hAnsi="Verdana" w:eastAsia="宋体" w:cs="宋体"/>
          <w:color w:val="444444"/>
          <w:kern w:val="0"/>
          <w:szCs w:val="21"/>
        </w:rPr>
        <w:br/>
      </w:r>
      <w:r>
        <w:rPr>
          <w:rFonts w:ascii="Verdana" w:hAnsi="Verdana" w:eastAsia="宋体" w:cs="宋体"/>
          <w:color w:val="444444"/>
          <w:kern w:val="0"/>
          <w:szCs w:val="21"/>
        </w:rPr>
        <w:t>FF------Flat Face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平面法兰连接（150LB常用）</w:t>
      </w:r>
      <w:r>
        <w:rPr>
          <w:rFonts w:ascii="Verdana" w:hAnsi="Verdana" w:eastAsia="宋体" w:cs="宋体"/>
          <w:color w:val="444444"/>
          <w:kern w:val="0"/>
          <w:szCs w:val="21"/>
        </w:rPr>
        <w:br/>
      </w:r>
      <w:r>
        <w:rPr>
          <w:rFonts w:ascii="Verdana" w:hAnsi="Verdana" w:eastAsia="宋体" w:cs="宋体"/>
          <w:color w:val="444444"/>
          <w:kern w:val="0"/>
          <w:szCs w:val="21"/>
        </w:rPr>
        <w:t>RF------Raised Face  凸面法兰连接</w:t>
      </w:r>
      <w:r>
        <w:rPr>
          <w:rFonts w:ascii="Verdana" w:hAnsi="Verdana" w:eastAsia="宋体" w:cs="宋体"/>
          <w:color w:val="444444"/>
          <w:kern w:val="0"/>
          <w:szCs w:val="21"/>
        </w:rPr>
        <w:br/>
      </w:r>
      <w:r>
        <w:rPr>
          <w:rFonts w:ascii="Verdana" w:hAnsi="Verdana" w:eastAsia="宋体" w:cs="宋体"/>
          <w:color w:val="444444"/>
          <w:kern w:val="0"/>
          <w:szCs w:val="21"/>
        </w:rPr>
        <w:t>RTJ------Ring Joint  </w:t>
      </w:r>
      <w:r>
        <w:rPr>
          <w:rFonts w:hint="eastAsia" w:ascii="Verdana" w:hAnsi="Verdana" w:eastAsia="宋体" w:cs="宋体"/>
          <w:color w:val="444444"/>
          <w:kern w:val="0"/>
          <w:szCs w:val="21"/>
        </w:rPr>
        <w:t xml:space="preserve"> </w:t>
      </w:r>
      <w:r>
        <w:rPr>
          <w:rFonts w:ascii="Verdana" w:hAnsi="Verdana" w:eastAsia="宋体" w:cs="宋体"/>
          <w:color w:val="444444"/>
          <w:kern w:val="0"/>
          <w:szCs w:val="21"/>
        </w:rPr>
        <w:t>榫槽式连接（梯形槽）</w:t>
      </w:r>
      <w:r>
        <w:rPr>
          <w:rFonts w:ascii="Verdana" w:hAnsi="Verdana" w:eastAsia="宋体" w:cs="宋体"/>
          <w:color w:val="444444"/>
          <w:kern w:val="0"/>
          <w:szCs w:val="21"/>
        </w:rPr>
        <w:br/>
      </w:r>
      <w:r>
        <w:rPr>
          <w:rFonts w:ascii="Verdana" w:hAnsi="Verdana" w:eastAsia="宋体" w:cs="宋体"/>
          <w:color w:val="444444"/>
          <w:kern w:val="0"/>
          <w:szCs w:val="21"/>
        </w:rPr>
        <w:t>SW------Socket Welding 承插式连接</w:t>
      </w:r>
      <w:r>
        <w:rPr>
          <w:rFonts w:ascii="Verdana" w:hAnsi="Verdana" w:eastAsia="宋体" w:cs="宋体"/>
          <w:color w:val="444444"/>
          <w:kern w:val="0"/>
          <w:szCs w:val="21"/>
        </w:rPr>
        <w:br/>
      </w:r>
      <w:r>
        <w:rPr>
          <w:rFonts w:ascii="Verdana" w:hAnsi="Verdana" w:eastAsia="宋体" w:cs="宋体"/>
          <w:color w:val="444444"/>
          <w:kern w:val="0"/>
          <w:szCs w:val="21"/>
        </w:rPr>
        <w:t>NPT------NPT 螺纹连接</w:t>
      </w:r>
      <w:r>
        <w:rPr>
          <w:rFonts w:ascii="Verdana" w:hAnsi="Verdana" w:eastAsia="宋体" w:cs="宋体"/>
          <w:color w:val="444444"/>
          <w:kern w:val="0"/>
          <w:szCs w:val="21"/>
        </w:rPr>
        <w:br/>
      </w:r>
      <w:r>
        <w:rPr>
          <w:rFonts w:ascii="Verdana" w:hAnsi="Verdana" w:eastAsia="宋体" w:cs="宋体"/>
          <w:color w:val="444444"/>
          <w:kern w:val="0"/>
          <w:szCs w:val="21"/>
        </w:rPr>
        <w:t>WAFER------对夹式连接</w:t>
      </w:r>
      <w:r>
        <w:rPr>
          <w:rFonts w:ascii="Verdana" w:hAnsi="Verdana" w:eastAsia="宋体" w:cs="宋体"/>
          <w:color w:val="444444"/>
          <w:kern w:val="0"/>
          <w:szCs w:val="21"/>
        </w:rPr>
        <w:br/>
      </w:r>
      <w:r>
        <w:rPr>
          <w:rFonts w:ascii="Verdana" w:hAnsi="Verdana" w:eastAsia="宋体" w:cs="宋体"/>
          <w:color w:val="444444"/>
          <w:kern w:val="0"/>
          <w:szCs w:val="21"/>
        </w:rPr>
        <w:t>BW长型------Butt-Welding 对焊端长型连接</w:t>
      </w:r>
      <w:r>
        <w:rPr>
          <w:rFonts w:ascii="Verdana" w:hAnsi="Verdana" w:eastAsia="宋体" w:cs="宋体"/>
          <w:color w:val="444444"/>
          <w:kern w:val="0"/>
          <w:szCs w:val="21"/>
        </w:rPr>
        <w:br/>
      </w:r>
      <w:r>
        <w:rPr>
          <w:rFonts w:ascii="Verdana" w:hAnsi="Verdana" w:eastAsia="宋体" w:cs="宋体"/>
          <w:color w:val="444444"/>
          <w:kern w:val="0"/>
          <w:szCs w:val="21"/>
        </w:rPr>
        <w:t>BW短型------Butt-Welding 对焊端短型连接</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sym w:font="Symbol" w:char="F0D8"/>
      </w:r>
      <w:r>
        <w:rPr>
          <w:rFonts w:ascii="Verdana" w:hAnsi="Verdana" w:eastAsia="宋体" w:cs="宋体"/>
          <w:color w:val="444444"/>
          <w:kern w:val="0"/>
          <w:szCs w:val="21"/>
        </w:rPr>
        <w:t>        结构长度比较</w:t>
      </w:r>
      <w:r>
        <w:rPr>
          <w:rFonts w:ascii="Verdana" w:hAnsi="Verdana" w:eastAsia="宋体" w:cs="宋体"/>
          <w:color w:val="444444"/>
          <w:kern w:val="0"/>
          <w:szCs w:val="21"/>
        </w:rPr>
        <w:br/>
      </w:r>
      <w:r>
        <w:rPr>
          <w:rFonts w:ascii="Verdana" w:hAnsi="Verdana" w:eastAsia="宋体" w:cs="宋体"/>
          <w:color w:val="444444"/>
          <w:kern w:val="0"/>
          <w:szCs w:val="21"/>
        </w:rPr>
        <w:t>DIN标准现采用EN标准结构长度</w:t>
      </w:r>
      <w:r>
        <w:rPr>
          <w:rFonts w:ascii="Verdana" w:hAnsi="Verdana" w:eastAsia="宋体" w:cs="宋体"/>
          <w:color w:val="444444"/>
          <w:kern w:val="0"/>
          <w:szCs w:val="21"/>
        </w:rPr>
        <w:br/>
      </w:r>
      <w:r>
        <w:rPr>
          <w:rFonts w:ascii="Verdana" w:hAnsi="Verdana" w:eastAsia="宋体" w:cs="宋体"/>
          <w:color w:val="444444"/>
          <w:kern w:val="0"/>
          <w:szCs w:val="21"/>
        </w:rPr>
        <w:t>     EN 558-1 PN法兰连接阀门结构长度（代替DIN 3202)</w:t>
      </w:r>
      <w:r>
        <w:rPr>
          <w:rFonts w:ascii="Verdana" w:hAnsi="Verdana" w:eastAsia="宋体" w:cs="宋体"/>
          <w:color w:val="444444"/>
          <w:kern w:val="0"/>
          <w:szCs w:val="21"/>
        </w:rPr>
        <w:br/>
      </w:r>
      <w:r>
        <w:rPr>
          <w:rFonts w:ascii="Verdana" w:hAnsi="Verdana" w:eastAsia="宋体" w:cs="宋体"/>
          <w:color w:val="444444"/>
          <w:kern w:val="0"/>
          <w:szCs w:val="21"/>
        </w:rPr>
        <w:t>     EN 558-2 CLASS法兰连接阀门结构长度（代替BS2080)</w:t>
      </w:r>
      <w:r>
        <w:rPr>
          <w:rFonts w:ascii="Verdana" w:hAnsi="Verdana" w:eastAsia="宋体" w:cs="宋体"/>
          <w:color w:val="444444"/>
          <w:kern w:val="0"/>
          <w:szCs w:val="21"/>
        </w:rPr>
        <w:br/>
      </w:r>
      <w:r>
        <w:rPr>
          <w:rFonts w:ascii="Verdana" w:hAnsi="Verdana" w:eastAsia="宋体" w:cs="宋体"/>
          <w:color w:val="444444"/>
          <w:kern w:val="0"/>
          <w:szCs w:val="21"/>
        </w:rPr>
        <w:t>     EN 12982 对焊端阀门结构长度（代替DIN 3202) </w:t>
      </w:r>
      <w:r>
        <w:rPr>
          <w:rFonts w:ascii="Verdana" w:hAnsi="Verdana" w:eastAsia="宋体" w:cs="宋体"/>
          <w:color w:val="444444"/>
          <w:kern w:val="0"/>
          <w:szCs w:val="21"/>
        </w:rPr>
        <w:br/>
      </w:r>
      <w:r>
        <w:rPr>
          <w:rFonts w:ascii="Verdana" w:hAnsi="Verdana" w:eastAsia="宋体" w:cs="宋体"/>
          <w:color w:val="444444"/>
          <w:kern w:val="0"/>
          <w:szCs w:val="21"/>
        </w:rPr>
        <w:t>DIN标准的结构长度包含API阀门的结构长度与GB的结构长度基本一致</w:t>
      </w:r>
      <w:r>
        <w:rPr>
          <w:rFonts w:ascii="Verdana" w:hAnsi="Verdana" w:eastAsia="宋体" w:cs="宋体"/>
          <w:color w:val="444444"/>
          <w:kern w:val="0"/>
          <w:szCs w:val="21"/>
        </w:rPr>
        <w:br/>
      </w:r>
      <w:r>
        <w:rPr>
          <w:rFonts w:ascii="Verdana" w:hAnsi="Verdana" w:eastAsia="宋体" w:cs="宋体"/>
          <w:color w:val="444444"/>
          <w:kern w:val="0"/>
          <w:szCs w:val="21"/>
        </w:rPr>
        <w:t>EN 558-2 CLASS法兰连接阀门结构长度与ASME B16.10一致</w:t>
      </w:r>
      <w:r>
        <w:rPr>
          <w:rFonts w:ascii="Verdana" w:hAnsi="Verdana" w:eastAsia="宋体" w:cs="宋体"/>
          <w:color w:val="444444"/>
          <w:kern w:val="0"/>
          <w:szCs w:val="21"/>
        </w:rPr>
        <w:br/>
      </w:r>
      <w:r>
        <w:rPr>
          <w:rFonts w:ascii="Verdana" w:hAnsi="Verdana" w:eastAsia="宋体" w:cs="宋体"/>
          <w:color w:val="444444"/>
          <w:kern w:val="0"/>
          <w:szCs w:val="21"/>
        </w:rPr>
        <w:t>大多数DIN阀门用户习惯用DIN3202 中F系列结构长度值如:</w:t>
      </w:r>
      <w:r>
        <w:rPr>
          <w:rFonts w:ascii="Verdana" w:hAnsi="Verdana" w:eastAsia="宋体" w:cs="宋体"/>
          <w:color w:val="444444"/>
          <w:kern w:val="0"/>
          <w:szCs w:val="21"/>
        </w:rPr>
        <w:br/>
      </w:r>
      <w:r>
        <w:rPr>
          <w:rFonts w:ascii="Verdana" w:hAnsi="Verdana" w:eastAsia="宋体" w:cs="宋体"/>
          <w:color w:val="444444"/>
          <w:kern w:val="0"/>
          <w:szCs w:val="21"/>
        </w:rPr>
        <w:t>Gate ： PN16-25---- F5 series       PN40-100----F7 series</w:t>
      </w:r>
      <w:r>
        <w:rPr>
          <w:rFonts w:ascii="Verdana" w:hAnsi="Verdana" w:eastAsia="宋体" w:cs="宋体"/>
          <w:color w:val="444444"/>
          <w:kern w:val="0"/>
          <w:szCs w:val="21"/>
        </w:rPr>
        <w:br/>
      </w:r>
      <w:r>
        <w:rPr>
          <w:rFonts w:ascii="Verdana" w:hAnsi="Verdana" w:eastAsia="宋体" w:cs="宋体"/>
          <w:color w:val="444444"/>
          <w:kern w:val="0"/>
          <w:szCs w:val="21"/>
        </w:rPr>
        <w:t>Globe ：PN10-40----F1 series       PN63-160----F2 series</w:t>
      </w:r>
      <w:r>
        <w:rPr>
          <w:rFonts w:ascii="Verdana" w:hAnsi="Verdana" w:eastAsia="宋体" w:cs="宋体"/>
          <w:color w:val="444444"/>
          <w:kern w:val="0"/>
          <w:szCs w:val="21"/>
        </w:rPr>
        <w:br/>
      </w:r>
      <w:r>
        <w:rPr>
          <w:rFonts w:ascii="Verdana" w:hAnsi="Verdana" w:eastAsia="宋体" w:cs="宋体"/>
          <w:color w:val="444444"/>
          <w:kern w:val="0"/>
          <w:szCs w:val="21"/>
        </w:rPr>
        <w:t>Check ：PN10-40----F1 series       PN63-160----F2 series</w:t>
      </w:r>
      <w:r>
        <w:rPr>
          <w:rFonts w:ascii="Verdana" w:hAnsi="Verdana" w:eastAsia="宋体" w:cs="宋体"/>
          <w:color w:val="444444"/>
          <w:kern w:val="0"/>
          <w:szCs w:val="21"/>
        </w:rPr>
        <w:br/>
      </w:r>
      <w:r>
        <w:rPr>
          <w:rFonts w:ascii="Verdana" w:hAnsi="Verdana" w:eastAsia="宋体" w:cs="宋体"/>
          <w:color w:val="444444"/>
          <w:kern w:val="0"/>
          <w:szCs w:val="21"/>
        </w:rPr>
        <w:t>Ball ：  PN10-40 DN10-100----F4 series    DN125-300----F5 series </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sym w:font="Symbol" w:char="F0D8"/>
      </w:r>
      <w:r>
        <w:rPr>
          <w:rFonts w:ascii="Verdana" w:hAnsi="Verdana" w:eastAsia="宋体" w:cs="宋体"/>
          <w:color w:val="444444"/>
          <w:kern w:val="0"/>
          <w:szCs w:val="21"/>
        </w:rPr>
        <w:t>        阀门连接端标准 </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ASME B16.10     阀门的结构长度 </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ASME B16.5      钢制法兰和带法兰的管件</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ASME B16.47     大直径钢制法兰</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MSS SP-44       钢制管线法兰</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API 605         紧凑型法兰  </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ASME B16.25     对焊端部</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ASME B16.11     承插和螺纹端锻造管件</w:t>
      </w:r>
      <w:r>
        <w:rPr>
          <w:rFonts w:ascii="Verdana" w:hAnsi="Verdana" w:eastAsia="宋体" w:cs="宋体"/>
          <w:color w:val="444444"/>
          <w:kern w:val="0"/>
          <w:szCs w:val="21"/>
        </w:rPr>
        <w:br/>
      </w:r>
      <w:r>
        <w:rPr>
          <w:rFonts w:ascii="Verdana" w:hAnsi="Verdana" w:eastAsia="宋体" w:cs="宋体"/>
          <w:color w:val="444444"/>
          <w:kern w:val="0"/>
          <w:szCs w:val="21"/>
        </w:rPr>
        <w:sym w:font="Symbol" w:char="F06C"/>
      </w:r>
      <w:r>
        <w:rPr>
          <w:rFonts w:ascii="Verdana" w:hAnsi="Verdana" w:eastAsia="宋体" w:cs="宋体"/>
          <w:color w:val="444444"/>
          <w:kern w:val="0"/>
          <w:szCs w:val="21"/>
        </w:rPr>
        <w:t>        ASME B36.10     焊接和无缝钢管</w:t>
      </w:r>
      <w:r>
        <w:rPr>
          <w:rFonts w:ascii="Verdana" w:hAnsi="Verdana" w:eastAsia="宋体" w:cs="宋体"/>
          <w:color w:val="444444"/>
          <w:kern w:val="0"/>
          <w:szCs w:val="21"/>
        </w:rPr>
        <w:br/>
      </w:r>
      <w:r>
        <w:rPr>
          <w:rFonts w:ascii="Verdana" w:hAnsi="Verdana" w:eastAsia="宋体" w:cs="宋体"/>
          <w:color w:val="444444"/>
          <w:kern w:val="0"/>
          <w:szCs w:val="21"/>
        </w:rPr>
        <w:br/>
      </w:r>
      <w:r>
        <w:rPr>
          <w:rFonts w:ascii="Verdana" w:hAnsi="Verdana" w:eastAsia="宋体" w:cs="宋体"/>
          <w:color w:val="444444"/>
          <w:kern w:val="0"/>
          <w:szCs w:val="21"/>
        </w:rPr>
        <w:sym w:font="Symbol" w:char="F0D8"/>
      </w:r>
      <w:r>
        <w:rPr>
          <w:rFonts w:ascii="Verdana" w:hAnsi="Verdana" w:eastAsia="宋体" w:cs="宋体"/>
          <w:color w:val="444444"/>
          <w:kern w:val="0"/>
          <w:szCs w:val="21"/>
        </w:rPr>
        <w:t>        法兰比较</w:t>
      </w:r>
      <w:r>
        <w:rPr>
          <w:rFonts w:ascii="Verdana" w:hAnsi="Verdana" w:eastAsia="宋体" w:cs="宋体"/>
          <w:color w:val="444444"/>
          <w:kern w:val="0"/>
          <w:szCs w:val="21"/>
        </w:rPr>
        <w:br/>
      </w:r>
      <w:r>
        <w:rPr>
          <w:rFonts w:ascii="Verdana" w:hAnsi="Verdana" w:eastAsia="宋体" w:cs="宋体"/>
          <w:color w:val="444444"/>
          <w:kern w:val="0"/>
          <w:szCs w:val="21"/>
        </w:rPr>
        <w:t>老版的DIN标准法兰采用DIN2501标准（PN法兰），新版的DIN标准采用EN1092-1 PN法兰，但也可包含有CLASS法兰。</w:t>
      </w:r>
      <w:r>
        <w:rPr>
          <w:rFonts w:ascii="Verdana" w:hAnsi="Verdana" w:eastAsia="宋体" w:cs="宋体"/>
          <w:color w:val="444444"/>
          <w:kern w:val="0"/>
          <w:szCs w:val="21"/>
        </w:rPr>
        <w:br/>
      </w:r>
      <w:r>
        <w:rPr>
          <w:rFonts w:ascii="Verdana" w:hAnsi="Verdana" w:eastAsia="宋体" w:cs="宋体"/>
          <w:color w:val="444444"/>
          <w:kern w:val="0"/>
          <w:szCs w:val="21"/>
        </w:rPr>
        <w:t>DIN2501法兰与GB法兰和HG欧洲体系法兰基本一致。</w:t>
      </w:r>
      <w:r>
        <w:rPr>
          <w:rFonts w:ascii="Verdana" w:hAnsi="Verdana" w:eastAsia="宋体" w:cs="宋体"/>
          <w:color w:val="444444"/>
          <w:kern w:val="0"/>
          <w:szCs w:val="21"/>
        </w:rPr>
        <w:br/>
      </w:r>
      <w:r>
        <w:rPr>
          <w:rFonts w:ascii="Verdana" w:hAnsi="Verdana" w:eastAsia="宋体" w:cs="宋体"/>
          <w:color w:val="444444"/>
          <w:kern w:val="0"/>
          <w:szCs w:val="21"/>
        </w:rPr>
        <w:t>DN15~50 不同压力PN10~40的法兰相同.</w:t>
      </w:r>
      <w:r>
        <w:rPr>
          <w:rFonts w:ascii="Verdana" w:hAnsi="Verdana" w:eastAsia="宋体" w:cs="宋体"/>
          <w:color w:val="444444"/>
          <w:kern w:val="0"/>
          <w:szCs w:val="21"/>
        </w:rPr>
        <w:br/>
      </w:r>
      <w:r>
        <w:rPr>
          <w:rFonts w:ascii="Verdana" w:hAnsi="Verdana" w:eastAsia="宋体" w:cs="宋体"/>
          <w:color w:val="444444"/>
          <w:kern w:val="0"/>
          <w:szCs w:val="21"/>
        </w:rPr>
        <w:t>BS标准采用BS 1560 CLASS法兰与ASME B16.5法兰一致，也可采用BS 4504 PN法兰。</w:t>
      </w:r>
      <w:r>
        <w:rPr>
          <w:rFonts w:ascii="Verdana" w:hAnsi="Verdana" w:eastAsia="宋体" w:cs="宋体"/>
          <w:color w:val="444444"/>
          <w:kern w:val="0"/>
          <w:szCs w:val="21"/>
        </w:rPr>
        <w:br/>
      </w:r>
      <w:r>
        <w:rPr>
          <w:rFonts w:ascii="Verdana" w:hAnsi="Verdana" w:eastAsia="宋体" w:cs="宋体"/>
          <w:color w:val="444444"/>
          <w:kern w:val="0"/>
          <w:szCs w:val="21"/>
        </w:rPr>
        <w:t>API标准一般采用RF、RTJ法兰；DIN标准和GB 一般压力&lt;PN40时 采用RF法兰，≥PN40一般采用凹面法兰。</w:t>
      </w:r>
    </w:p>
    <w:p>
      <w:pPr>
        <w:spacing w:beforeLines="0" w:after="200" w:afterLines="0" w:line="276" w:lineRule="auto"/>
        <w:jc w:val="center"/>
        <w:rPr>
          <w:rFonts w:hint="eastAsia" w:ascii="宋体" w:hAnsi="宋体"/>
          <w:b/>
          <w:bCs/>
          <w:sz w:val="40"/>
          <w:lang w:val="zh-CN"/>
        </w:rPr>
      </w:pPr>
      <w:r>
        <w:rPr>
          <w:rFonts w:hint="eastAsia" w:ascii="宋体" w:hAnsi="宋体"/>
          <w:b/>
          <w:bCs/>
          <w:sz w:val="48"/>
          <w:lang w:val="zh-CN"/>
        </w:rPr>
        <w:t>阀门设计流程</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设计依据：基本参数：阀门的用途；介质的工作压力和工作温度；使用介质及其特性（特别是腐蚀性，易燃易爆性）；公称尺寸DN；结构长度及采用标准；与管路连接方式，尺寸及标准；阀门驱动方式；需不需要抗硫；火灾型式试验证书；抗静电结构；注脂要求，加工阀杆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根据以上基本要求，可确定阀门种类，公称尺寸DN或压力等级CL。主要连接尺寸和驱动方式等，同时选定阀门的结构，主要零件的材料。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为了进一步做好设计，还应了解：介质粘度，阀门流通能力要求；流量特性；阀门开启和关闭时间；动力源情况（电动的电压，气动的气压等）；阀门安装位置及其环境条件；外形尺寸的限制；重量的限制；对震动的要求。</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（一）</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基本参数的确定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1.公称压力PN</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GB/T1048-2005规定公称压力有两个等级，即DIN系列和ANSI系列。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也可按美标公称压力系列设计阀门。</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在GB/T12224-2005《钢制阀门  一般要求》中给出了标准压力级和特殊压力级各22种常用材料的压力-温度额定值，可作为设计材料的选用。</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在JB/T3595-2002《电站阀门  一般要求》中给出了不同公称压力PN的14种材料的压力-温度额定值，同时给出了CL150-CL4500 WC1,WC4,WC6,WC9的压力-温度额定值，可供电站阀门设计时材料选用。</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在美国机械工程师学会标准ASME B/16.34-2004《法兰，螺纹和焊接连接的阀门》中给出了CL150-CL2500标准压力级和特殊压力级321种材料的压力-温度额定值，可供设计时选用。</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知道介质工作压力，介质的工作温度和承压壳体材料，便可根据根据上述标准确定公称压力PN。</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2.公称尺寸DN</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国标GB/T1047-2005中，规定了阀门的公称尺寸。</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美国工程机械师学会标准ASME B16.34-2004的附录中给出了公称管径NPS的尺寸。</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3.工作温度</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阀门零件的工作温度与许多因素有关。如阀门结构，公称尺寸大小，阀门周围环境等，因此很难得出一致的精确数字。可选用相关资料的数值作为参考。</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4.阀门的结构长度</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不同国家的阀门结构长度有不用的规定，在这里不一一介绍，可查看实用阀门设计手册。</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5.法兰连接或其他连接</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不同国家，不同标准法兰连接规定不同，选取时可查阅实用阀门设计手册。</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（二）</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阀门材料的选取</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选取原则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（1）满足使用性要求：根据阀门工作条件，即介质的温度，压力，介质的性质（腐蚀性，有无颗粒，是否会被金属离子污染）及阀门零件在阀门中起的作用，受力情况等进行选材。</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（2）良好的工艺性：铸造，锻造性，机加工，热处理，焊接等</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（3）良好的经济性：价值=性能/成本</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在保证使用性能的前提下，力求良好的工艺性和经济性。</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一定范围内通用阀门的主要零件材料已经标准化</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JB/T5300-2008《工业用阀门材料  选用导则》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GB/T12224-2005《钢制阀门  一般要求》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JB/T3595-2002《电站阀门  一般要求》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JB/T7248-2008《阀门用低温钢铸件技术条件》</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S.H3064-2003《石油化工钢制通用阀门选用、检验和验收》</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中对某些阀门的零件应选什么材料作了规定。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1.阀体、阀盖和闸板（阀瓣、碟板、球体）等直接承压件的材料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（1）灰铸铁。适用于PN小于等于1.6MPa，介质工作温度大于等于-10摄氏度，小于等于200摄氏度的低压阀门。主要用于水、蒸汽、煤气及油品等介质。常用的牌号有HT200、HT250、HT300、HT350</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GB/T12226-2005《通用阀门  灰铸铁技术条件》</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ASTM A48/A48M-2003(2008)</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ASTM A159/A159M-1993</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中规定了灰铸铁的力学性能及化学成分。</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（2）可锻铸铁。适用于PN小于等于2.5MPa，介质工作温度在-29摄氏度和300摄氏度之间。公称尺寸小于等于100mm的阀门。主要用于蒸汽、空气、油品的介质。常用的牌号有KTH300-06、KTH330-08、KTH350-10。</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GB/T9440-1998</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ASTM A47/A47M-1999(2004)</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ASTM A220/A220M-1999(2004)</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中规定了可锻铸铁的力学性能及化学成分。</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（3）球墨铸铁。适用于公称压力PN小于等于4.0MPa，介质工作温度在-29摄氏度和350摄氏度之间。主要用于水、蒸油、空气及油品等介质。常用的牌号有QT400-18、QT400-15、QT450-10、QT500-7。</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GB/T12227-2005</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ASTM A536/A536M-1999(2004)</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ASTM A571/A571M-2001(2006)</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中规定了球墨铸铁的力学性能及化学成分。</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（4）碳素钢。适用于PN小于等于32MPa，介质工作温度在-29摄氏度和425摄氏度之间。主要用于水、蒸汽、空气、氢气、氨、氮、及石油产品等介质。常用的牌号有WCA、WCB、WCC、A105</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铸钢：GB/T12229-2005</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ASTM A216/A216M-2008</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锻钢：GB/T12228-2006</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ASTM A105/A105M-2005</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中规定了碳素钢的力学性能及化学成分。</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（5)不锈钢。常用的有奥氏体不锈钢和双相不锈钢。常用的温度范围是-196摄氏度到+650摄氏度。具体什么牌号的不锈钢最高使用温度，可查看GB/T12224-2005和ASME B16.34-2004中的压力-温度额定值表。</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不锈钢铸件：GB/T12230-2005《通用阀门  不锈钢铸件技术条件》</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ASTM A351/A351M-2006《承压件用奥氏体钢铸件规范》</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中规定了不锈钢的力学性能、化学成分及热处理规范。</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不锈钢锻件：GB/T1220-2007</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ASTM A182/A182M-2008</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中规定了其力学性能、化学成分、热处理规范及焊补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（6）高温阀门用钢。</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碳素钢和低合金钢铸件：JB/T9625-1999</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JB/T5263-2005</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ASTM A217/A217M-2004</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中规定了力学性能、化学成分及热处理规范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高温壳体材料用锻件：GB/T1221-1992</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GB/T3077-1999</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ASTM A182/A182M-2008</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中规定了力学性能、化学成分及热处理规范。</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（7）低温阀门用钢。一般低温系是指-19摄氏度到-269摄氏度。</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阀门用低温钢铸件：JB/T7248-2000</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ASTM A352/A352M-2006</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中规定了铸件牌号使用温度、化学成分、力学性能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及热处理规范。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阀门用低温钢锻件：ASTM A350/A350M-2007中规定了锻件化学成 </w:t>
      </w:r>
    </w:p>
    <w:p>
      <w:pPr>
        <w:spacing w:beforeLines="0" w:after="200" w:afterLines="0" w:line="276" w:lineRule="auto"/>
        <w:ind w:right="-72"/>
        <w:jc w:val="left"/>
        <w:rPr>
          <w:rFonts w:hint="eastAsia" w:ascii="宋体" w:hAnsi="宋体"/>
          <w:sz w:val="28"/>
          <w:lang w:val="zh-CN"/>
        </w:rPr>
      </w:pPr>
      <w:r>
        <w:rPr>
          <w:rFonts w:hint="eastAsia" w:ascii="宋体" w:hAnsi="宋体"/>
          <w:sz w:val="22"/>
          <w:lang w:val="zh-CN"/>
        </w:rPr>
        <w:t xml:space="preserve">                      </w:t>
      </w:r>
      <w:r>
        <w:rPr>
          <w:rFonts w:hint="eastAsia" w:ascii="宋体" w:hAnsi="宋体"/>
          <w:sz w:val="28"/>
          <w:lang w:val="zh-CN"/>
        </w:rPr>
        <w:t>分、力学性能等。</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2.密封面材料。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密封面材料的选取应根据不同的工作条件选择。主要失效形式有：磨粒磨损、腐蚀磨损、表面疲劳磨损、冲蚀、擦伤。</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（1）软质材料。包括各种橡胶、尼龙、氟塑料等。具体的名称、代号、牌号、适用温度、适用介质等查相关资料。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（2）硬质材料。主要是指各种金属，如铜合金、不锈钢、硬质合金、碳化钨等。具体的名称、代号、牌号、适用温度、适用介质等查相关资料。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同时密封面的配对也有要求，可查相关资料。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3.阀杆或阀座材料。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通常选取的是棒料或锻件。GB/T699-1999   ASTM A182/A182M-2008中规定了相应的钢种、化学成分、力学性能等。</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4.焊接材料。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不同材料阀体所选用的焊接材料已经有规定。设计者可以查阅资料参考。</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5.紧固件材料。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选择原则：（1）按产品标准规定。（2）根据用户提出的要求确定。（3）根据工况条件选择：如工作压力、温度、环境状况等。（4）参照有关的管道法兰的紧固件材料及对紧固件的要求确定。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相关标准：GB 150-1998     ASTM A193/A193M-2008                                          ASTM A194/A194M-2008      ASTM A320/A320M-2008</w:t>
      </w:r>
    </w:p>
    <w:p>
      <w:pPr>
        <w:spacing w:beforeLines="0" w:after="200" w:afterLines="0" w:line="276" w:lineRule="auto"/>
        <w:ind w:right="-72"/>
        <w:jc w:val="left"/>
        <w:rPr>
          <w:rFonts w:hint="eastAsia" w:ascii="宋体" w:hAnsi="宋体"/>
          <w:sz w:val="28"/>
          <w:lang w:val="zh-CN"/>
        </w:rPr>
      </w:pP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6.垫片材料。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非金属垫片：柔性石墨、聚四氟乙烯、无石棉垫片、橡胶垫片、等。其种类和性能指标可查阅相关资料。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半金属垫片：金属齿型/波齿复合垫片、金属包覆垫片、缠绕式垫片等。其种类和性能指标可查阅相关资料。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金属垫片：金属齿形垫片、八角垫、椭圆垫、R型垫片、金属透镜垫等。其种类和性能指标可查阅相关资料。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7.填料。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填料的要求：降低填料对阀杆的摩擦力、防止填料对阀杆和填料函 的腐蚀、适应介质工况的需要。</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常用填料品种：盘根型（高温高压阀门专业盘根、石墨填充PTFE纤维盘根、高温高压经济型泵阀盘根、超强耐磨损专用盘根、耐磨损专用盘根通用型合成纤维盘根、纯PTFE盘根、洁净型特种盘根），成形填料（尼龙、橡胶、聚四氟乙烯、增强聚四氟乙烯、柔性石墨环、阀杆专用高效密封组合环），泥状填料（白色、黑色泥状填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8.阀杆螺母材料。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PN小于等于1.6MPa  ZCuZn38Mn2Pb2</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PN介于2.5和6.4MPa之间  ZCuAl10Fe3</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高压阀门可采用：ZCuZn25Al6Fe3Ni2  2Cr13  1Cr18Ni9</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Cr17Ni2</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（三）</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阀门密封的保证</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保证阀门密封性的因素很多，所有这些因素不可能精确计算出，通常设计人员是根据产品的用途确定启闭件的结构和密封尺寸，当计算启闭力时，必须确定单位面积的压力，即比压。一般此值只能根据实验来确定。设计时做到：q</w:t>
      </w:r>
      <w:r>
        <w:rPr>
          <w:rFonts w:hint="eastAsia" w:ascii="宋体" w:hAnsi="宋体"/>
          <w:sz w:val="16"/>
          <w:lang w:val="zh-CN"/>
        </w:rPr>
        <w:t xml:space="preserve">mf </w:t>
      </w:r>
      <w:r>
        <w:rPr>
          <w:rFonts w:hint="eastAsia" w:ascii="宋体" w:hAnsi="宋体"/>
          <w:sz w:val="28"/>
          <w:lang w:val="zh-CN"/>
        </w:rPr>
        <w:t xml:space="preserve">&lt; q &lt; [q]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q</w:t>
      </w:r>
      <w:r>
        <w:rPr>
          <w:rFonts w:hint="eastAsia" w:ascii="宋体" w:hAnsi="宋体"/>
          <w:sz w:val="16"/>
          <w:lang w:val="zh-CN"/>
        </w:rPr>
        <w:t>mf</w:t>
      </w:r>
      <w:r>
        <w:rPr>
          <w:rFonts w:hint="eastAsia" w:ascii="宋体" w:hAnsi="宋体"/>
          <w:sz w:val="28"/>
          <w:lang w:val="zh-CN"/>
        </w:rPr>
        <w:t>:保证密封所需比压。</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q：实际工作比压。</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[q]：密封面材料的许用比压。</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q</w:t>
      </w:r>
      <w:r>
        <w:rPr>
          <w:rFonts w:hint="eastAsia" w:ascii="宋体" w:hAnsi="宋体"/>
          <w:sz w:val="16"/>
          <w:lang w:val="zh-CN"/>
        </w:rPr>
        <w:t>mf</w:t>
      </w:r>
      <w:r>
        <w:rPr>
          <w:rFonts w:hint="eastAsia" w:ascii="宋体" w:hAnsi="宋体"/>
          <w:sz w:val="28"/>
          <w:lang w:val="zh-CN"/>
        </w:rPr>
        <w:t>可查相关数据或者计算出来。</w:t>
      </w:r>
    </w:p>
    <w:p>
      <w:pPr>
        <w:spacing w:beforeLines="0" w:after="200" w:afterLines="0" w:line="276" w:lineRule="auto"/>
        <w:ind w:right="-72"/>
        <w:jc w:val="left"/>
        <w:rPr>
          <w:rFonts w:hint="eastAsia" w:ascii="宋体" w:hAnsi="宋体"/>
          <w:sz w:val="16"/>
          <w:lang w:val="zh-CN"/>
        </w:rPr>
      </w:pPr>
      <w:r>
        <w:rPr>
          <w:rFonts w:hint="eastAsia" w:ascii="宋体" w:hAnsi="宋体"/>
          <w:sz w:val="28"/>
          <w:lang w:val="zh-CN"/>
        </w:rPr>
        <w:t>q的计算公式：q=F</w:t>
      </w:r>
      <w:r>
        <w:rPr>
          <w:rFonts w:hint="eastAsia" w:ascii="宋体" w:hAnsi="宋体"/>
          <w:sz w:val="16"/>
          <w:lang w:val="zh-CN"/>
        </w:rPr>
        <w:t>MZ</w:t>
      </w:r>
      <w:r>
        <w:rPr>
          <w:rFonts w:hint="eastAsia" w:ascii="宋体" w:hAnsi="宋体"/>
          <w:sz w:val="28"/>
          <w:lang w:val="zh-CN"/>
        </w:rPr>
        <w:t>/π(d+b</w:t>
      </w:r>
      <w:r>
        <w:rPr>
          <w:rFonts w:hint="eastAsia" w:ascii="宋体" w:hAnsi="宋体"/>
          <w:sz w:val="16"/>
          <w:lang w:val="zh-CN"/>
        </w:rPr>
        <w:t>m</w:t>
      </w:r>
      <w:r>
        <w:rPr>
          <w:rFonts w:hint="eastAsia" w:ascii="宋体" w:hAnsi="宋体"/>
          <w:sz w:val="28"/>
          <w:lang w:val="zh-CN"/>
        </w:rPr>
        <w:t>)b</w:t>
      </w:r>
      <w:r>
        <w:rPr>
          <w:rFonts w:hint="eastAsia" w:ascii="宋体" w:hAnsi="宋体"/>
          <w:sz w:val="16"/>
          <w:lang w:val="zh-CN"/>
        </w:rPr>
        <w:t>m</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d：阀座密封面内径mm</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b</w:t>
      </w:r>
      <w:r>
        <w:rPr>
          <w:rFonts w:hint="eastAsia" w:ascii="宋体" w:hAnsi="宋体"/>
          <w:sz w:val="16"/>
          <w:lang w:val="zh-CN"/>
        </w:rPr>
        <w:t>m</w:t>
      </w:r>
      <w:r>
        <w:rPr>
          <w:rFonts w:hint="eastAsia" w:ascii="宋体" w:hAnsi="宋体"/>
          <w:sz w:val="28"/>
          <w:lang w:val="zh-CN"/>
        </w:rPr>
        <w:t>：阀座密封面宽度mm</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F</w:t>
      </w:r>
      <w:r>
        <w:rPr>
          <w:rFonts w:hint="eastAsia" w:ascii="宋体" w:hAnsi="宋体"/>
          <w:sz w:val="16"/>
          <w:lang w:val="zh-CN"/>
        </w:rPr>
        <w:t>MZ</w:t>
      </w:r>
      <w:r>
        <w:rPr>
          <w:rFonts w:hint="eastAsia" w:ascii="宋体" w:hAnsi="宋体"/>
          <w:sz w:val="28"/>
          <w:lang w:val="zh-CN"/>
        </w:rPr>
        <w:t>：出口端阀座密封面上的总作用力N</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[q]：密封面材料许用比压可查相关表数据。</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（四）</w:t>
      </w:r>
    </w:p>
    <w:p>
      <w:pPr>
        <w:spacing w:beforeLines="0" w:after="200" w:afterLines="0" w:line="276" w:lineRule="auto"/>
        <w:ind w:right="-72"/>
        <w:jc w:val="left"/>
        <w:rPr>
          <w:rFonts w:hint="eastAsia" w:ascii="宋体" w:hAnsi="宋体"/>
          <w:sz w:val="28"/>
          <w:lang w:val="zh-CN"/>
        </w:rPr>
      </w:pPr>
      <w:r>
        <w:rPr>
          <w:rFonts w:hint="eastAsia" w:ascii="宋体" w:hAnsi="宋体"/>
          <w:sz w:val="40"/>
          <w:lang w:val="zh-CN"/>
        </w:rPr>
        <w:t>主要通用零件的设计计算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1.阀体壁厚的确定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一：圆筒形及腰鼓形阀体、球形壳体</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（1）薄壁脆性材料阀体：</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对于灰铸铁及球墨铸铁制造的闸阀首先按GB/T12232-2005《通用阀门  法兰连接铁制闸阀》标准查出最小壁厚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对于用灰铸铁、可锻铸铁、球墨铸铁制的螺纹连接和法兰连接的截止阀、节流阀、柱塞阀和升降式止回阀首先按GB/T12233-2004《通用阀门  铁制截止阀与升降式止回阀》标准查出标准中给出的最小壁厚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然后用第一强度理论脆性材料壁厚计算式进行验算。其计算式如下：t</w:t>
      </w:r>
      <w:r>
        <w:rPr>
          <w:rFonts w:hint="eastAsia" w:ascii="宋体" w:hAnsi="宋体"/>
          <w:sz w:val="16"/>
          <w:lang w:val="zh-CN"/>
        </w:rPr>
        <w:t>B</w:t>
      </w:r>
      <w:r>
        <w:rPr>
          <w:rFonts w:hint="eastAsia" w:ascii="宋体" w:hAnsi="宋体"/>
          <w:sz w:val="28"/>
          <w:lang w:val="zh-CN"/>
        </w:rPr>
        <w:t>=p.D</w:t>
      </w:r>
      <w:r>
        <w:rPr>
          <w:rFonts w:hint="eastAsia" w:ascii="宋体" w:hAnsi="宋体"/>
          <w:sz w:val="16"/>
          <w:lang w:val="zh-CN"/>
        </w:rPr>
        <w:t>N</w:t>
      </w:r>
      <w:r>
        <w:rPr>
          <w:rFonts w:hint="eastAsia" w:ascii="宋体" w:hAnsi="宋体"/>
          <w:sz w:val="28"/>
          <w:lang w:val="zh-CN"/>
        </w:rPr>
        <w:t>/(2[</w:t>
      </w:r>
      <w:r>
        <w:rPr>
          <w:rFonts w:hint="default" w:ascii="Calibri" w:hAnsi="Calibri" w:eastAsia="Calibri"/>
          <w:sz w:val="28"/>
          <w:lang w:val="zh-CN"/>
        </w:rPr>
        <w:t>σ</w:t>
      </w:r>
      <w:r>
        <w:rPr>
          <w:rFonts w:hint="eastAsia" w:ascii="宋体" w:hAnsi="宋体"/>
          <w:sz w:val="16"/>
          <w:lang w:val="zh-CN"/>
        </w:rPr>
        <w:t>L</w:t>
      </w:r>
      <w:r>
        <w:rPr>
          <w:rFonts w:hint="eastAsia" w:ascii="宋体" w:hAnsi="宋体"/>
          <w:sz w:val="28"/>
          <w:lang w:val="zh-CN"/>
        </w:rPr>
        <w:t>]-p)+C</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D</w:t>
      </w:r>
      <w:r>
        <w:rPr>
          <w:rFonts w:hint="eastAsia" w:ascii="宋体" w:hAnsi="宋体"/>
          <w:sz w:val="16"/>
          <w:lang w:val="zh-CN"/>
        </w:rPr>
        <w:t>N</w:t>
      </w:r>
      <w:r>
        <w:rPr>
          <w:rFonts w:hint="eastAsia" w:ascii="宋体" w:hAnsi="宋体"/>
          <w:sz w:val="28"/>
          <w:lang w:val="zh-CN"/>
        </w:rPr>
        <w:t>:阀体中腔最大内径</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p:设计压力，即公称压力PN</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t</w:t>
      </w:r>
      <w:r>
        <w:rPr>
          <w:rFonts w:hint="eastAsia" w:ascii="宋体" w:hAnsi="宋体"/>
          <w:sz w:val="16"/>
          <w:lang w:val="zh-CN"/>
        </w:rPr>
        <w:t>B</w:t>
      </w:r>
      <w:r>
        <w:rPr>
          <w:rFonts w:hint="eastAsia" w:ascii="宋体" w:hAnsi="宋体"/>
          <w:sz w:val="28"/>
          <w:lang w:val="zh-CN"/>
        </w:rPr>
        <w:t>：考虑附加裕量后阀体的壁厚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C:考虑铸造偏差、工艺性和介质腐蚀等因素而附加的裕量（mm）</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（2）薄壁塑性材料阀体：</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对于国标钢制阀门按GB/T12224-2005《钢制阀门  一般要求》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中给出的公式计算 ，然后查表确定最小壁厚。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美标钢制阀门按ASMEB16.34-2004《法兰、螺纹和焊接端连接的阀门》中给出的公式计算，然后查表确定最小壁厚。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其余的也是按相应标准给出的公式和表确定最小壁厚。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再用第四强度理论壁厚计算式校验。其计算式如下：</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t</w:t>
      </w:r>
      <w:r>
        <w:rPr>
          <w:rFonts w:hint="eastAsia" w:ascii="宋体" w:hAnsi="宋体"/>
          <w:sz w:val="16"/>
          <w:lang w:val="zh-CN"/>
        </w:rPr>
        <w:t>B</w:t>
      </w:r>
      <w:r>
        <w:rPr>
          <w:rFonts w:hint="eastAsia" w:ascii="宋体" w:hAnsi="宋体"/>
          <w:sz w:val="28"/>
          <w:lang w:val="zh-CN"/>
        </w:rPr>
        <w:t>=p.D</w:t>
      </w:r>
      <w:r>
        <w:rPr>
          <w:rFonts w:hint="eastAsia" w:ascii="宋体" w:hAnsi="宋体"/>
          <w:sz w:val="16"/>
          <w:lang w:val="zh-CN"/>
        </w:rPr>
        <w:t>N</w:t>
      </w:r>
      <w:r>
        <w:rPr>
          <w:rFonts w:hint="eastAsia" w:ascii="宋体" w:hAnsi="宋体"/>
          <w:sz w:val="28"/>
          <w:lang w:val="zh-CN"/>
        </w:rPr>
        <w:t>/(2.3[</w:t>
      </w:r>
      <w:r>
        <w:rPr>
          <w:rFonts w:hint="default" w:ascii="Calibri" w:hAnsi="Calibri" w:eastAsia="Calibri"/>
          <w:sz w:val="28"/>
          <w:lang w:val="zh-CN"/>
        </w:rPr>
        <w:t>σ</w:t>
      </w:r>
      <w:r>
        <w:rPr>
          <w:rFonts w:hint="eastAsia" w:ascii="宋体" w:hAnsi="宋体"/>
          <w:sz w:val="16"/>
          <w:lang w:val="zh-CN"/>
        </w:rPr>
        <w:t>L</w:t>
      </w:r>
      <w:r>
        <w:rPr>
          <w:rFonts w:hint="eastAsia" w:ascii="宋体" w:hAnsi="宋体"/>
          <w:sz w:val="28"/>
          <w:lang w:val="zh-CN"/>
        </w:rPr>
        <w:t>]-p)+C</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（3）厚壁阀体：</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对于国标钢制高压阀门的阀体壁厚按GB/T12224-2005《钢制阀门  一般要求》中给出的公式计算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美标钢制CL4500以下的高压阀门阀体按ASMEB16.34-2004《法兰、螺纹和焊接端连接的阀门》中给出的公式计算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再按第四强度理论计算式校验。其计算式如下：</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t</w:t>
      </w:r>
      <w:r>
        <w:rPr>
          <w:rFonts w:hint="eastAsia" w:ascii="宋体" w:hAnsi="宋体"/>
          <w:sz w:val="16"/>
          <w:lang w:val="zh-CN"/>
        </w:rPr>
        <w:t>B</w:t>
      </w:r>
      <w:r>
        <w:rPr>
          <w:rFonts w:hint="eastAsia" w:ascii="宋体" w:hAnsi="宋体"/>
          <w:sz w:val="28"/>
          <w:lang w:val="zh-CN"/>
        </w:rPr>
        <w:t>=D</w:t>
      </w:r>
      <w:r>
        <w:rPr>
          <w:rFonts w:hint="eastAsia" w:ascii="宋体" w:hAnsi="宋体"/>
          <w:sz w:val="16"/>
          <w:lang w:val="zh-CN"/>
        </w:rPr>
        <w:t>N</w:t>
      </w:r>
      <w:r>
        <w:rPr>
          <w:rFonts w:hint="eastAsia" w:ascii="宋体" w:hAnsi="宋体"/>
          <w:sz w:val="28"/>
          <w:lang w:val="zh-CN"/>
        </w:rPr>
        <w:t>.(K</w:t>
      </w:r>
      <w:r>
        <w:rPr>
          <w:rFonts w:hint="eastAsia" w:ascii="宋体" w:hAnsi="宋体"/>
          <w:sz w:val="16"/>
          <w:lang w:val="zh-CN"/>
        </w:rPr>
        <w:t>0</w:t>
      </w:r>
      <w:r>
        <w:rPr>
          <w:rFonts w:hint="eastAsia" w:ascii="宋体" w:hAnsi="宋体"/>
          <w:sz w:val="28"/>
          <w:lang w:val="zh-CN"/>
        </w:rPr>
        <w:t>-1)/2+C</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K</w:t>
      </w:r>
      <w:r>
        <w:rPr>
          <w:rFonts w:hint="eastAsia" w:ascii="宋体" w:hAnsi="宋体"/>
          <w:sz w:val="16"/>
          <w:lang w:val="zh-CN"/>
        </w:rPr>
        <w:t>0</w:t>
      </w:r>
      <w:r>
        <w:rPr>
          <w:rFonts w:hint="eastAsia" w:ascii="宋体" w:hAnsi="宋体"/>
          <w:sz w:val="28"/>
          <w:lang w:val="zh-CN"/>
        </w:rPr>
        <w:t>：阀体外径与内径之比计算式为K</w:t>
      </w:r>
      <w:r>
        <w:rPr>
          <w:rFonts w:hint="eastAsia" w:ascii="宋体" w:hAnsi="宋体"/>
          <w:sz w:val="16"/>
          <w:lang w:val="zh-CN"/>
        </w:rPr>
        <w:t>0</w:t>
      </w:r>
      <w:r>
        <w:rPr>
          <w:rFonts w:hint="eastAsia" w:ascii="宋体" w:hAnsi="宋体"/>
          <w:sz w:val="28"/>
          <w:lang w:val="zh-CN"/>
        </w:rPr>
        <w:t>=√[</w:t>
      </w:r>
      <w:r>
        <w:rPr>
          <w:rFonts w:hint="default" w:ascii="Calibri" w:hAnsi="Calibri" w:eastAsia="Calibri"/>
          <w:sz w:val="28"/>
          <w:lang w:val="zh-CN"/>
        </w:rPr>
        <w:t>σ</w:t>
      </w:r>
      <w:r>
        <w:rPr>
          <w:rFonts w:hint="eastAsia" w:ascii="宋体" w:hAnsi="宋体"/>
          <w:sz w:val="28"/>
          <w:lang w:val="zh-CN"/>
        </w:rPr>
        <w:t>]/([</w:t>
      </w:r>
      <w:r>
        <w:rPr>
          <w:rFonts w:hint="default" w:ascii="Calibri" w:hAnsi="Calibri" w:eastAsia="Calibri"/>
          <w:sz w:val="28"/>
          <w:lang w:val="zh-CN"/>
        </w:rPr>
        <w:t>σ</w:t>
      </w:r>
      <w:r>
        <w:rPr>
          <w:rFonts w:hint="eastAsia" w:ascii="宋体" w:hAnsi="宋体"/>
          <w:sz w:val="28"/>
          <w:lang w:val="zh-CN"/>
        </w:rPr>
        <w:t>]-p√3)</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对于厚壁球形阀体按第四强度理论计算式校验。其计算式如下：t</w:t>
      </w:r>
      <w:r>
        <w:rPr>
          <w:rFonts w:hint="eastAsia" w:ascii="宋体" w:hAnsi="宋体"/>
          <w:sz w:val="16"/>
          <w:lang w:val="zh-CN"/>
        </w:rPr>
        <w:t>B</w:t>
      </w:r>
      <w:r>
        <w:rPr>
          <w:rFonts w:hint="eastAsia" w:ascii="宋体" w:hAnsi="宋体"/>
          <w:sz w:val="28"/>
          <w:lang w:val="zh-CN"/>
        </w:rPr>
        <w:t>=2pr/（400[</w:t>
      </w:r>
      <w:r>
        <w:rPr>
          <w:rFonts w:hint="default" w:ascii="Calibri" w:hAnsi="Calibri" w:eastAsia="Calibri"/>
          <w:sz w:val="28"/>
          <w:lang w:val="zh-CN"/>
        </w:rPr>
        <w:t>σ</w:t>
      </w:r>
      <w:r>
        <w:rPr>
          <w:rFonts w:hint="eastAsia" w:ascii="宋体" w:hAnsi="宋体"/>
          <w:sz w:val="28"/>
          <w:lang w:val="zh-CN"/>
        </w:rPr>
        <w:t>]-p)+C   r：球形体内半径。</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注：当阀体外径与内径之比小于1.2时按薄壁容器计算。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当阀体外径与内径之比大于1.2时按厚壁容器计算。    </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二：非圆筒形阀体。</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其校验应根据该阀体形状，取相应截面计算应力来验算其壁厚。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2.阀体中法兰连接的计算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在阀门承受工作压力和工作温度时，按作用力求得的螺栓和法兰的安全系数应不低于规定值。</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中法兰连接的计算首先应满足标准要求，然后按力学要求的计算式去验算。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（1）标准要求的计算式。</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1）国标钢制阀门。</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螺纹应符合GB/T193-2003的规定，螺纹的公差与配合应付给GB/T197-2003的规定。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2）美标钢制阀门。</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应满足ASME.B16-2009《法兰、螺纹和焊接连接的阀门》标准要求。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螺栓连接或螺纹连接在直接承受管道负荷或非直接承受管道负荷时，应满足相应的公式要求。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（2）强度理论的计算式。</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按强度理论要求，中法兰连接的计算分为三部分：1.确定为保证连接的密封性、压紧垫片所需的力。2.确定螺栓的尺寸和数量。3.确定法兰尺寸。其计算方法可查阅相关资料。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3.阀盖厚度的计算。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不同形式不同形状，其计算式不同。其计算方法可查阅相关资料。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4.支架的计算。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应分别校验不同断面处的合成应力。其计算方法可查阅相关资料。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5.填料装置的计算。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填料装置包括：填料、填料压盖、填料压套、填料压板、活结螺栓、销轴零件。计算时，先确定填料箱孔的主要尺寸参数。然后分别校验不同零件的强度。其计算方法可查阅相关资料。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6.阀杆的计算。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首先阀杆必须满足强度条件，然后对于细长杆的阀杆，还应校验其直线形状平衡的稳定性。其计算方法可查阅相关资料。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7.阀杆螺母的计算。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需要计算校验阀杆螺母螺纹表面的挤压应力、螺纹根部的剪切应力、螺纹根部弯曲应力。其计算方法可查阅相关资料。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8.滚动轴承的选择。</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为了减小操作力矩，一般在阀杆轴向力超过40000N的情况下，在阀杆螺母上装有单向推力球轴承。分别计算基本额定动静载荷是否满足要求。其计算方法可查阅相关资料。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9.手轮直径的确定。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主要根据阀杆或阀杆螺母上的最大转矩和可施加于手轮上的圆周力来选定。其计算方法可查阅相关资料。</w:t>
      </w:r>
    </w:p>
    <w:p>
      <w:pPr>
        <w:spacing w:beforeLines="0" w:after="200" w:afterLines="0" w:line="276" w:lineRule="auto"/>
        <w:ind w:right="-72"/>
        <w:jc w:val="left"/>
        <w:rPr>
          <w:rFonts w:hint="eastAsia" w:ascii="宋体" w:hAnsi="宋体"/>
          <w:sz w:val="28"/>
          <w:lang w:val="zh-CN"/>
        </w:rPr>
      </w:pP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10.弹簧的计算。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在安全阀、减压阀、调节阀和固定球球阀都通常选用相应的弹簧。</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40"/>
          <w:lang w:val="zh-CN"/>
        </w:rPr>
        <w:t>（五）阀门专用零件的计算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1.截止阀和节流阀专用零件的计算。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1）密封面的设计与计算。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阀座密封面内径，对于国标阀门应按GB/T12224-2005的附录A中选取或按GB/T12235-2007标准选取。对于美标阀门按ASME B16.34-2004中的附录A选取。对于没有标准的铸铁截止阀或节流阀，可取与公称尺寸相同的尺寸。</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阀座密封面的宽度与工程压力、公称尺寸和密封面材料有关，对于平面密封，可根据公称尺寸参考相关数据查表选取。然后验算其密封比压。</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阀瓣密封面的宽度，要根据阀门的结构确定，对阀瓣有导向的截止阀，阀瓣密封面的宽度取和阀座密封面宽度相同的尺寸。对阀瓣无导向的截止阀，阀瓣密封面宽度通常要比阀座密封面宽度大2-6mm</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2)阀杆的强度验算。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分三步：求得阀杆最大轴向力，求得阀杆最大的转矩，计算不同截面的应力。其计算方法可查阅相关资料。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3）阀瓣厚度的计算。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阀瓣厚度的计算通常为计算器弯曲应力，其计算方法可查阅相关资。</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4）节流阀阀瓣的设计。</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大多是不是计算的，而是用近似的方法确定，其计算方法可查阅相关资。</w:t>
      </w:r>
    </w:p>
    <w:p>
      <w:pPr>
        <w:spacing w:beforeLines="0" w:after="200" w:afterLines="0" w:line="276" w:lineRule="auto"/>
        <w:ind w:right="-72"/>
        <w:jc w:val="left"/>
        <w:rPr>
          <w:rFonts w:hint="eastAsia" w:ascii="宋体" w:hAnsi="宋体"/>
          <w:sz w:val="28"/>
          <w:lang w:val="zh-CN"/>
        </w:rPr>
      </w:pP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2.闸阀专用零件的计算。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1）闸阀的结构设计符合相关的标准。如结构长度，法兰尺寸，最小壁厚，闸板最小磨损行程，最小阀杆直径，阀体通道内径等。</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2）阀座密封的设计与计算。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阀座密封面内径，对于堆焊的密封面，由于堆焊工艺的要求，一般比阀座内径大4-5mm；对于非堆焊的密封面，一般取与阀座的内径相同。</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阀座密封面的宽度一取公称尺寸的1/20到1/50，并且随着公称尺寸的增大，密封面宽度与公称尺寸之比减小，一般取阀座密封面的宽度最好不小于5mm。</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计算密封面上的总作用力和比压。其计算方法可查阅相关资料。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3）阀杆的设计与计算。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计算出闸板作用于阀杆的轴向力，然后估算阀杆直径，然后查阀门设计手册，选取相应阀杆直径，使得阀杆螺纹退刀槽直径大于或等于相应标准中给出的阀杆最小直径。再进行阀杆强度的验算。包括计算其轴向力，总转矩，应力。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4）闸板的设计与计算。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首先对闸板密封面宽度和内径进行选取。然后按阀门结构要素取得相应的尺寸如：T型槽、导轨槽等。选取可查阅相关资料。再验算闸板的强度和刚度。其计算方法可查阅相关资料。</w:t>
      </w:r>
    </w:p>
    <w:p>
      <w:pPr>
        <w:spacing w:beforeLines="0" w:after="200" w:afterLines="0" w:line="276" w:lineRule="auto"/>
        <w:ind w:right="-72"/>
        <w:jc w:val="left"/>
        <w:rPr>
          <w:rFonts w:hint="eastAsia" w:ascii="宋体" w:hAnsi="宋体"/>
          <w:sz w:val="28"/>
          <w:lang w:val="zh-CN"/>
        </w:rPr>
      </w:pP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3.球阀专用零件的计算。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1）球阀通道截面直径的选择和球体直径的确定。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球阀通道截面直径的选择符合相应标准的规定。如：GB/T19627-2005</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GB/T20173-2006  API6D-2008/ISO14313:2007</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球体半径的确定应首先根据球体通道直径和介质工作压力来确定球体外圆半径。再确定球阀密封时，所需的密封面宽度，然后再修改球体半径，保证密封和强度要求。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2）浮动球球阀的设计计算。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包括：阀座密封面力的计算、阀座预紧力的确定、阀杆与球体连接部分的设计与计算、浮动球球阀总摩擦力矩的计算、阀杆头部校验。其计算方法可查阅相关资料。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3）固定球球阀的设计与计算。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 xml:space="preserve"> 包括：固定球球阀阀座密封比压的计算、体腔内介质压力超过1.33p时，阀座自动泄压的计算、固定球球阀转矩的计算、固定球球阀滑动轴承的承载能力、固定球球阀阀杆与球体连接部分强度计算、固定球球阀阀杆强度验算。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4.蝶阀专用零件的计算。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包括：蝶阀阀座最小通道直径的确定、阀体最小壁厚的确定、碟板中心处厚度的计算、蝶阀转矩的计算、阀杆强度验算、蝶板强度验算、金属密封蝶阀回转轴心位置的确定。其计算方法可查阅相关资料。</w:t>
      </w:r>
    </w:p>
    <w:p>
      <w:pPr>
        <w:spacing w:beforeLines="0" w:after="200" w:afterLines="0" w:line="276" w:lineRule="auto"/>
        <w:ind w:right="-72"/>
        <w:jc w:val="left"/>
        <w:rPr>
          <w:rFonts w:hint="eastAsia" w:ascii="宋体" w:hAnsi="宋体"/>
          <w:sz w:val="28"/>
          <w:lang w:val="zh-CN"/>
        </w:rPr>
      </w:pP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5.旋塞阀专用零件的计算。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包括：旋塞通道的确定、旋塞的机构确定、旋塞的受力计算、旋塞的最大力矩的计算、旋塞杆强度的校核。其计算方法可查阅相关资料。</w:t>
      </w:r>
    </w:p>
    <w:p>
      <w:pPr>
        <w:spacing w:beforeLines="0" w:after="200" w:afterLines="0" w:line="276" w:lineRule="auto"/>
        <w:ind w:right="-72"/>
        <w:jc w:val="left"/>
        <w:rPr>
          <w:rFonts w:hint="eastAsia" w:ascii="宋体" w:hAnsi="宋体"/>
          <w:sz w:val="28"/>
          <w:lang w:val="zh-CN"/>
        </w:rPr>
      </w:pP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6.其余的还有隔膜阀、调节阀、止回阀、减压阀、安全阀、蒸汽疏水阀、低温阀等的专用零件的计算。大致思路为：确定结构要素尺寸，密封面的计算，强度的校核等。其计算方法可查阅相关资料。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7.阀门驱动装置的设计要则。</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包括：输出力或力矩的选定、运动速度的合理性、能源的正确选择、应考虑配备的附属机构。</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（六）阀门的零部件</w:t>
      </w:r>
    </w:p>
    <w:p>
      <w:pPr>
        <w:spacing w:beforeLines="0" w:after="200" w:afterLines="0" w:line="276" w:lineRule="auto"/>
        <w:ind w:right="-72"/>
        <w:jc w:val="left"/>
        <w:rPr>
          <w:rFonts w:hint="eastAsia" w:ascii="宋体" w:hAnsi="宋体"/>
          <w:sz w:val="28"/>
          <w:lang w:val="zh-CN"/>
        </w:rPr>
      </w:pP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1.扳手、手柄和手轮。</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扳手、手柄、手轮的尺寸和技术要求按JB/T93-2008中的规定。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2.螺母、螺栓和螺塞。</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螺母、螺栓和螺塞的尺寸和技术要求按JB/T1700-2008中的规定。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3.轴承压盖。</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轴承压盖的尺寸和技术要求按JB/T1702-2008中的规定。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4.填料和填料垫。</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填料和填料垫的尺寸和技术要求按JB/T1712-2008中的规定。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5.垫片和止动垫圈。</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垫片和止动垫圈的尺寸和技术要求按JB/T1718-2008中的规定。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6.衬套。</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衬套的尺寸和技术要求按JB/T1703-2008中的规定。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7.阀瓣盖和对开圆环。</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阀瓣盖和对开圆环的尺寸和技术要求按JB/T1726-2008中的规定。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8.顶心。</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顶心的尺寸和技术要求按JB/T1741-2008中的规定。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9.氨阀阀瓣。</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氨阀阀瓣的尺寸和技术要求按JB/T1749-2008中的规定。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10.接头组件。</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接头组件的尺寸和技术要求按JB/T1754-2008中的规定。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11.卡套、卡套螺母。</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卡套、卡套螺母的尺寸和技术要求按JB/T1757-2008中的规定。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12.高压螺纹法兰。</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高压螺纹法兰的尺寸和技术要求按JB/T2769-2008中的规定。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13.高压盲板。</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高压盲板的尺寸和技术要求按JB/T2772-2008中的规定。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14.隔环。</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隔环的尺寸和技术要求按JB/T5208-2008中的规定。</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15.闸阀阀座。</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闸阀阀座的尺寸和技术要求按JB/T5211-2008中的规定。</w:t>
      </w:r>
    </w:p>
    <w:p>
      <w:pPr>
        <w:spacing w:beforeLines="0" w:after="200" w:afterLines="0" w:line="276" w:lineRule="auto"/>
        <w:ind w:right="-72"/>
        <w:jc w:val="left"/>
        <w:rPr>
          <w:rFonts w:hint="eastAsia" w:ascii="宋体" w:hAnsi="宋体"/>
          <w:sz w:val="40"/>
          <w:lang w:val="zh-CN"/>
        </w:rPr>
      </w:pPr>
      <w:r>
        <w:rPr>
          <w:rFonts w:hint="eastAsia" w:ascii="宋体" w:hAnsi="宋体"/>
          <w:sz w:val="40"/>
          <w:lang w:val="zh-CN"/>
        </w:rPr>
        <w:t>(七)阀门结构要素，精度要求</w:t>
      </w:r>
    </w:p>
    <w:p>
      <w:pPr>
        <w:spacing w:beforeLines="0" w:after="200" w:afterLines="0" w:line="276" w:lineRule="auto"/>
        <w:ind w:right="-72"/>
        <w:jc w:val="left"/>
        <w:rPr>
          <w:rFonts w:hint="eastAsia" w:ascii="宋体" w:hAnsi="宋体"/>
          <w:sz w:val="28"/>
          <w:lang w:val="zh-CN"/>
        </w:rPr>
      </w:pPr>
      <w:r>
        <w:rPr>
          <w:rFonts w:hint="eastAsia" w:ascii="宋体" w:hAnsi="宋体"/>
          <w:sz w:val="28"/>
          <w:lang w:val="zh-CN"/>
        </w:rPr>
        <w:t>阀杆头部尺寸、上密封座尺寸、锥形密封面尺寸、阀体铜密封面尺寸、闸板和阀瓣铜密封面尺寸、楔式闸阀阀体闸板导轨和导轨槽尺寸、楔式闸阀阀体密封面间距和楔角尺寸、楔式闸板密封面尺寸、氨阀阀体密封面尺寸、承插焊连接和配管端部尺寸、外螺纹连接端部尺寸、卡套连接端部尺寸、板体尺寸、闸板或阀瓣T型槽尺寸、填料函尺寸、阀杆端部尺寸、阀瓣与阀杆的连接槽尺寸等。都有相关规定，具体查阅相关资料。</w:t>
      </w:r>
    </w:p>
    <w:p>
      <w:pPr>
        <w:rPr>
          <w:rFonts w:hint="eastAsia"/>
        </w:rPr>
      </w:pPr>
      <w:r>
        <w:rPr>
          <w:rFonts w:hint="eastAsia" w:ascii="宋体" w:hAnsi="宋体"/>
          <w:sz w:val="28"/>
          <w:lang w:val="zh-CN"/>
        </w:rPr>
        <w:t>各种阀的精度要求，公差配合也要查阅相关资料，一般未注公差尺寸的公差等级按GB/T1804-2000中规定的m级精度。</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A1"/>
    <w:family w:val="auto"/>
    <w:pitch w:val="default"/>
    <w:sig w:usb0="A00002EF" w:usb1="4000207B" w:usb2="00000000" w:usb3="00000000" w:csb0="2000009F" w:csb1="00000000"/>
  </w:font>
  <w:font w:name="Verdana">
    <w:panose1 w:val="020B0604030504040204"/>
    <w:charset w:val="00"/>
    <w:family w:val="auto"/>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rPr>
        <w:rFonts w:hint="eastAsia"/>
        <w:lang w:val="en-US" w:eastAsia="zh-CN"/>
      </w:rPr>
    </w:pPr>
    <w:r>
      <w:rPr>
        <w:rFonts w:ascii="Calibri" w:hAnsi="Calibri" w:eastAsia="宋体"/>
        <w:kern w:val="2"/>
        <w:sz w:val="18"/>
        <w:szCs w:val="18"/>
        <w:lang w:val="en-US" w:eastAsia="zh-CN" w:bidi="ar-SA"/>
      </w:rPr>
      <w:pict>
        <v:shape id="文本框 2" o:spid="_x0000_s1025" type="#_x0000_t202" style="position:absolute;left:0;margin-top:0pt;height:144pt;width:144pt;mso-position-horizontal:left;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r>
      <w:rPr>
        <w:rFonts w:hint="eastAsia"/>
        <w:lang w:eastAsia="zh-CN"/>
      </w:rPr>
      <w:t>中国</w:t>
    </w:r>
    <w:r>
      <w:rPr>
        <w:rFonts w:hint="eastAsia"/>
        <w:lang w:val="en-US" w:eastAsia="zh-CN"/>
      </w:rPr>
      <w:t xml:space="preserve">·力典阀业 </w:t>
    </w:r>
    <w:r>
      <w:rPr>
        <w:rFonts w:hint="eastAsia"/>
        <w:lang w:val="en-US" w:eastAsia="zh-CN"/>
      </w:rPr>
      <w:fldChar w:fldCharType="begin"/>
    </w:r>
    <w:r>
      <w:rPr>
        <w:rFonts w:hint="eastAsia"/>
        <w:lang w:val="en-US" w:eastAsia="zh-CN"/>
      </w:rPr>
      <w:instrText xml:space="preserve"> HYPERLINK "http://www.lidianfaye.com" </w:instrText>
    </w:r>
    <w:r>
      <w:rPr>
        <w:rFonts w:hint="eastAsia"/>
        <w:lang w:val="en-US" w:eastAsia="zh-CN"/>
      </w:rPr>
      <w:fldChar w:fldCharType="separate"/>
    </w:r>
    <w:r>
      <w:rPr>
        <w:rStyle w:val="5"/>
        <w:rFonts w:hint="eastAsia"/>
        <w:lang w:val="en-US" w:eastAsia="zh-CN"/>
      </w:rPr>
      <w:t>www.lidianfaye.com</w:t>
    </w:r>
    <w:r>
      <w:rPr>
        <w:rFonts w:hint="eastAsia"/>
        <w:lang w:val="en-US" w:eastAsia="zh-C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8795A"/>
    <w:rsid w:val="00035E7C"/>
    <w:rsid w:val="000430C1"/>
    <w:rsid w:val="00C8795A"/>
    <w:rsid w:val="00FC4B60"/>
    <w:rsid w:val="492C439A"/>
    <w:rsid w:val="53F03344"/>
    <w:rsid w:val="599B1691"/>
    <w:rsid w:val="67D50BE7"/>
    <w:rsid w:val="6E10519E"/>
    <w:rsid w:val="74E116B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0"/>
    <w:rPr>
      <w:color w:val="0000FF"/>
      <w:u w:val="single"/>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 w:type="character" w:customStyle="1" w:styleId="9">
    <w:name w:val="t_tag"/>
    <w:basedOn w:val="4"/>
    <w:uiPriority w:val="0"/>
    <w:rPr/>
  </w:style>
  <w:style w:type="character" w:customStyle="1" w:styleId="10">
    <w:name w:val="apple-converted-space"/>
    <w:basedOn w:val="4"/>
    <w:uiPriority w:val="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425</Words>
  <Characters>2427</Characters>
  <Lines>20</Lines>
  <Paragraphs>5</Paragraphs>
  <TotalTime>0</TotalTime>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2010-11-03T07:22:00Z</dcterms:created>
  <dc:creator>530la</dc:creator>
  <cp:lastModifiedBy>Administrator</cp:lastModifiedBy>
  <cp:lastPrinted>2010-11-03T07:23:00Z</cp:lastPrinted>
  <dcterms:modified xsi:type="dcterms:W3CDTF">2015-10-23T01:25:35Z</dcterms:modified>
  <dc:title>阀门设计标准及流程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